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38C4F" w14:textId="77777777" w:rsidR="00EA132D" w:rsidRDefault="00EA132D" w:rsidP="00EA132D">
      <w:pPr>
        <w:pStyle w:val="a4"/>
        <w:rPr>
          <w:b/>
        </w:rPr>
      </w:pPr>
      <w:r>
        <w:rPr>
          <w:noProof/>
        </w:rPr>
        <w:drawing>
          <wp:inline distT="0" distB="0" distL="0" distR="0" wp14:anchorId="5BF27B5B" wp14:editId="007341C8">
            <wp:extent cx="809625" cy="1019175"/>
            <wp:effectExtent l="0" t="0" r="0" b="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A4A9070" w14:textId="77777777" w:rsidR="00EA132D" w:rsidRDefault="00EA132D" w:rsidP="00EA13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6993D514" w14:textId="77777777" w:rsidR="00EA132D" w:rsidRDefault="00EA132D" w:rsidP="00EA13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ИСТРА</w:t>
      </w:r>
    </w:p>
    <w:p w14:paraId="6762498A" w14:textId="77777777" w:rsidR="00EA132D" w:rsidRDefault="00EA132D" w:rsidP="00EA13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14:paraId="40AC14D7" w14:textId="77777777" w:rsidR="00EA132D" w:rsidRDefault="00EA132D" w:rsidP="00EA132D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60AF4276" wp14:editId="3E959A89">
                <wp:simplePos x="0" y="0"/>
                <wp:positionH relativeFrom="column">
                  <wp:posOffset>-96518</wp:posOffset>
                </wp:positionH>
                <wp:positionV relativeFrom="paragraph">
                  <wp:posOffset>66560</wp:posOffset>
                </wp:positionV>
                <wp:extent cx="6107430" cy="0"/>
                <wp:effectExtent l="0" t="19050" r="762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0743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6C61D5" id="Прямая соединительная линия 2" o:spid="_x0000_s1026" style="position:absolute;flip:y;z-index:251659264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from="-7.6pt,5.25pt" to="473.3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C564DC5" wp14:editId="65F2236E">
                <wp:simplePos x="0" y="0"/>
                <wp:positionH relativeFrom="column">
                  <wp:posOffset>-96518</wp:posOffset>
                </wp:positionH>
                <wp:positionV relativeFrom="paragraph">
                  <wp:posOffset>114300</wp:posOffset>
                </wp:positionV>
                <wp:extent cx="6107430" cy="0"/>
                <wp:effectExtent l="12065" t="8890" r="14605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0743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833FEF" id="Прямая соединительная линия 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6pt,9pt" to="473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" strokeweight="1pt"/>
            </w:pict>
          </mc:Fallback>
        </mc:AlternateContent>
      </w:r>
    </w:p>
    <w:p w14:paraId="24A8508D" w14:textId="77777777" w:rsidR="00EA132D" w:rsidRDefault="00EA132D" w:rsidP="00EA132D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 О С Т А Н О В Л Е Н И Е</w:t>
      </w:r>
    </w:p>
    <w:p w14:paraId="6826FFE5" w14:textId="77777777" w:rsidR="00EA132D" w:rsidRPr="00F418B7" w:rsidRDefault="00EA132D" w:rsidP="00EA132D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6"/>
          <w:szCs w:val="26"/>
          <w:u w:val="single"/>
        </w:rPr>
      </w:pPr>
      <w:r>
        <w:rPr>
          <w:color w:val="000000"/>
          <w:sz w:val="26"/>
          <w:szCs w:val="26"/>
        </w:rPr>
        <w:t>о</w:t>
      </w:r>
      <w:r w:rsidRPr="00F418B7">
        <w:rPr>
          <w:color w:val="000000"/>
          <w:sz w:val="26"/>
          <w:szCs w:val="26"/>
        </w:rPr>
        <w:t>т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  <w:u w:val="single"/>
        </w:rPr>
        <w:t>__________</w:t>
      </w:r>
      <w:r w:rsidRPr="00F418B7">
        <w:rPr>
          <w:color w:val="000000"/>
          <w:sz w:val="26"/>
          <w:szCs w:val="26"/>
        </w:rPr>
        <w:t xml:space="preserve"> № </w:t>
      </w:r>
      <w:r>
        <w:rPr>
          <w:color w:val="000000"/>
          <w:sz w:val="26"/>
          <w:szCs w:val="26"/>
          <w:u w:val="single"/>
        </w:rPr>
        <w:t>___________</w:t>
      </w:r>
    </w:p>
    <w:p w14:paraId="3B33E9C1" w14:textId="77777777" w:rsidR="00EA132D" w:rsidRPr="00F70A71" w:rsidRDefault="00EA132D" w:rsidP="00EA132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519B6ABA" w14:textId="77777777" w:rsidR="00EA132D" w:rsidRPr="00A72232" w:rsidRDefault="00EA132D" w:rsidP="00EA132D">
      <w:pPr>
        <w:keepNext/>
        <w:keepLines/>
        <w:widowControl w:val="0"/>
        <w:jc w:val="center"/>
        <w:rPr>
          <w:sz w:val="26"/>
          <w:szCs w:val="26"/>
        </w:rPr>
      </w:pPr>
      <w:r w:rsidRPr="00A72232">
        <w:rPr>
          <w:sz w:val="26"/>
          <w:szCs w:val="26"/>
        </w:rPr>
        <w:t xml:space="preserve"> Об утверждении Регламента сопровождения инвестиционных проектов в администрации городского округа Истра</w:t>
      </w:r>
      <w:r>
        <w:rPr>
          <w:sz w:val="26"/>
          <w:szCs w:val="26"/>
        </w:rPr>
        <w:t xml:space="preserve"> Московской области</w:t>
      </w:r>
    </w:p>
    <w:p w14:paraId="525A44B3" w14:textId="77777777" w:rsidR="00EA132D" w:rsidRPr="00A72232" w:rsidRDefault="00EA132D" w:rsidP="00EA132D">
      <w:pPr>
        <w:ind w:firstLine="708"/>
        <w:jc w:val="both"/>
        <w:rPr>
          <w:sz w:val="26"/>
          <w:szCs w:val="26"/>
        </w:rPr>
      </w:pPr>
    </w:p>
    <w:p w14:paraId="6C0A6CC7" w14:textId="77777777" w:rsidR="00EA132D" w:rsidRPr="00A72232" w:rsidRDefault="00EA132D" w:rsidP="00EA132D">
      <w:pPr>
        <w:ind w:firstLine="708"/>
        <w:jc w:val="both"/>
        <w:rPr>
          <w:sz w:val="26"/>
          <w:szCs w:val="26"/>
        </w:rPr>
      </w:pPr>
      <w:r w:rsidRPr="00A72232">
        <w:rPr>
          <w:sz w:val="26"/>
          <w:szCs w:val="26"/>
        </w:rPr>
        <w:t xml:space="preserve">В соответствии с Федеральным </w:t>
      </w:r>
      <w:hyperlink r:id="rId6" w:history="1">
        <w:r w:rsidRPr="00A72232">
          <w:rPr>
            <w:rStyle w:val="a7"/>
            <w:sz w:val="26"/>
            <w:szCs w:val="26"/>
          </w:rPr>
          <w:t>законом</w:t>
        </w:r>
      </w:hyperlink>
      <w:r w:rsidRPr="00A72232">
        <w:rPr>
          <w:sz w:val="26"/>
          <w:szCs w:val="26"/>
        </w:rPr>
        <w:t xml:space="preserve"> от 06.10.2003 №131-ФЗ «Об общих принципах организации местного самоуправления в Российской Федерации», Федеральным </w:t>
      </w:r>
      <w:hyperlink r:id="rId7" w:history="1">
        <w:r w:rsidRPr="00A72232">
          <w:rPr>
            <w:rStyle w:val="a7"/>
            <w:sz w:val="26"/>
            <w:szCs w:val="26"/>
          </w:rPr>
          <w:t>законом</w:t>
        </w:r>
      </w:hyperlink>
      <w:r w:rsidRPr="00A72232">
        <w:rPr>
          <w:sz w:val="26"/>
          <w:szCs w:val="26"/>
        </w:rPr>
        <w:t xml:space="preserve"> от 25.02.1999 №39-ФЗ «Об инвестиционной деятельности в Российской Федерации, осуществляемой в форме капитальных вложений», </w:t>
      </w:r>
      <w:hyperlink r:id="rId8" w:history="1">
        <w:r w:rsidRPr="00A72232">
          <w:rPr>
            <w:rStyle w:val="a7"/>
            <w:sz w:val="26"/>
            <w:szCs w:val="26"/>
          </w:rPr>
          <w:t>Законом</w:t>
        </w:r>
      </w:hyperlink>
      <w:r w:rsidRPr="00A72232">
        <w:rPr>
          <w:sz w:val="26"/>
          <w:szCs w:val="26"/>
        </w:rPr>
        <w:t xml:space="preserve"> Московской области от 16.07.2010 №96/2010-ОЗ «Об инвестиционной политике органов государственной власти Московской области», </w:t>
      </w:r>
      <w:r>
        <w:rPr>
          <w:sz w:val="26"/>
          <w:szCs w:val="26"/>
        </w:rPr>
        <w:t>п</w:t>
      </w:r>
      <w:r w:rsidRPr="00A72232">
        <w:rPr>
          <w:sz w:val="26"/>
          <w:szCs w:val="26"/>
        </w:rPr>
        <w:t xml:space="preserve">риказом Министерства экономического развития Российской Федерации от 26.09.2023 №672 «Об утверждении </w:t>
      </w:r>
      <w:r>
        <w:rPr>
          <w:sz w:val="26"/>
          <w:szCs w:val="26"/>
        </w:rPr>
        <w:t>М</w:t>
      </w:r>
      <w:r w:rsidRPr="00A72232">
        <w:rPr>
          <w:sz w:val="26"/>
          <w:szCs w:val="26"/>
        </w:rPr>
        <w:t>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стандарт»)», в целях активизации процесса привлечения инвестиций, реализации стратегических инвестиционных проектов, достижения стабильного экономического роста на основе эффективного управления инвестиционными процессами на территории городского округа Истра</w:t>
      </w:r>
      <w:r>
        <w:rPr>
          <w:sz w:val="26"/>
          <w:szCs w:val="26"/>
        </w:rPr>
        <w:t xml:space="preserve"> Московской области</w:t>
      </w:r>
      <w:r w:rsidRPr="00A72232">
        <w:rPr>
          <w:sz w:val="26"/>
          <w:szCs w:val="26"/>
        </w:rPr>
        <w:t>, администрация городского округа Истра Московской области</w:t>
      </w:r>
    </w:p>
    <w:p w14:paraId="66FC01C1" w14:textId="77777777" w:rsidR="00EA132D" w:rsidRPr="00A72232" w:rsidRDefault="00EA132D" w:rsidP="00EA132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</w:p>
    <w:p w14:paraId="6CDC45DE" w14:textId="77777777" w:rsidR="00EA132D" w:rsidRPr="00A72232" w:rsidRDefault="00EA132D" w:rsidP="00EA132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 w:rsidRPr="00A72232">
        <w:rPr>
          <w:color w:val="000000"/>
          <w:sz w:val="26"/>
          <w:szCs w:val="26"/>
        </w:rPr>
        <w:t>П О С Т А Н О В Л Я ЕТ:</w:t>
      </w:r>
    </w:p>
    <w:p w14:paraId="5971400C" w14:textId="77777777" w:rsidR="00EA132D" w:rsidRPr="00A72232" w:rsidRDefault="00EA132D" w:rsidP="00EA132D">
      <w:pPr>
        <w:pStyle w:val="a6"/>
        <w:numPr>
          <w:ilvl w:val="0"/>
          <w:numId w:val="4"/>
        </w:numPr>
        <w:ind w:left="0" w:firstLine="360"/>
        <w:jc w:val="both"/>
        <w:rPr>
          <w:sz w:val="26"/>
          <w:szCs w:val="26"/>
        </w:rPr>
      </w:pPr>
      <w:r w:rsidRPr="00A72232">
        <w:rPr>
          <w:sz w:val="26"/>
          <w:szCs w:val="26"/>
        </w:rPr>
        <w:t xml:space="preserve">Утвердить </w:t>
      </w:r>
      <w:hyperlink w:anchor="Par222" w:history="1">
        <w:r w:rsidRPr="00A72232">
          <w:rPr>
            <w:rStyle w:val="a7"/>
            <w:sz w:val="26"/>
            <w:szCs w:val="26"/>
          </w:rPr>
          <w:t>Регламент</w:t>
        </w:r>
      </w:hyperlink>
      <w:r w:rsidRPr="00A72232">
        <w:rPr>
          <w:sz w:val="26"/>
          <w:szCs w:val="26"/>
        </w:rPr>
        <w:t xml:space="preserve"> сопровождения инвестиционных проектов в администрации городского округа Истра</w:t>
      </w:r>
      <w:r>
        <w:rPr>
          <w:sz w:val="26"/>
          <w:szCs w:val="26"/>
        </w:rPr>
        <w:t xml:space="preserve"> Московской области</w:t>
      </w:r>
      <w:r w:rsidRPr="00A72232">
        <w:rPr>
          <w:sz w:val="26"/>
          <w:szCs w:val="26"/>
        </w:rPr>
        <w:t xml:space="preserve"> согласно приложению к настоящему постановлению.</w:t>
      </w:r>
    </w:p>
    <w:p w14:paraId="68B2E380" w14:textId="77777777" w:rsidR="00EA132D" w:rsidRPr="00A72232" w:rsidRDefault="00EA132D" w:rsidP="00EA132D">
      <w:pPr>
        <w:pStyle w:val="a6"/>
        <w:numPr>
          <w:ilvl w:val="0"/>
          <w:numId w:val="4"/>
        </w:numPr>
        <w:ind w:left="0" w:firstLine="360"/>
        <w:jc w:val="both"/>
        <w:rPr>
          <w:sz w:val="26"/>
          <w:szCs w:val="26"/>
        </w:rPr>
      </w:pPr>
      <w:r w:rsidRPr="00A72232">
        <w:rPr>
          <w:sz w:val="26"/>
          <w:szCs w:val="26"/>
        </w:rPr>
        <w:t xml:space="preserve">Разместить настоящее постановление на официальном сайте администрации городского округа Истра </w:t>
      </w:r>
      <w:r>
        <w:rPr>
          <w:sz w:val="26"/>
          <w:szCs w:val="26"/>
        </w:rPr>
        <w:t xml:space="preserve">Московской области </w:t>
      </w:r>
      <w:r w:rsidRPr="00A72232">
        <w:rPr>
          <w:sz w:val="26"/>
          <w:szCs w:val="26"/>
        </w:rPr>
        <w:t>в информационно-телекоммуникационной сети «Интернет» http://istra-adm.ru.</w:t>
      </w:r>
    </w:p>
    <w:p w14:paraId="31CE88DB" w14:textId="77777777" w:rsidR="00EA132D" w:rsidRPr="00A72232" w:rsidRDefault="00EA132D" w:rsidP="00EA132D">
      <w:pPr>
        <w:pStyle w:val="a6"/>
        <w:numPr>
          <w:ilvl w:val="0"/>
          <w:numId w:val="4"/>
        </w:numPr>
        <w:jc w:val="both"/>
        <w:rPr>
          <w:sz w:val="26"/>
          <w:szCs w:val="26"/>
        </w:rPr>
      </w:pPr>
      <w:r w:rsidRPr="00A72232">
        <w:rPr>
          <w:sz w:val="26"/>
          <w:szCs w:val="26"/>
        </w:rPr>
        <w:t>Настоящее постановление вступает в силу со дня его подписания.</w:t>
      </w:r>
    </w:p>
    <w:p w14:paraId="5B650DDA" w14:textId="77777777" w:rsidR="00EA132D" w:rsidRPr="00A72232" w:rsidRDefault="00EA132D" w:rsidP="00EA132D">
      <w:pPr>
        <w:pStyle w:val="a6"/>
        <w:numPr>
          <w:ilvl w:val="0"/>
          <w:numId w:val="4"/>
        </w:numPr>
        <w:ind w:left="0" w:firstLine="349"/>
        <w:jc w:val="both"/>
        <w:rPr>
          <w:sz w:val="26"/>
          <w:szCs w:val="26"/>
        </w:rPr>
      </w:pPr>
      <w:r w:rsidRPr="00A72232">
        <w:rPr>
          <w:sz w:val="26"/>
          <w:szCs w:val="26"/>
        </w:rPr>
        <w:t xml:space="preserve">Контроль за исполнением настоящего постановления </w:t>
      </w:r>
      <w:r>
        <w:rPr>
          <w:sz w:val="26"/>
          <w:szCs w:val="26"/>
        </w:rPr>
        <w:t>оставляю за собой.</w:t>
      </w:r>
      <w:r w:rsidRPr="00A72232">
        <w:rPr>
          <w:sz w:val="26"/>
          <w:szCs w:val="26"/>
        </w:rPr>
        <w:t xml:space="preserve">  </w:t>
      </w:r>
    </w:p>
    <w:p w14:paraId="4ED14B4C" w14:textId="77777777" w:rsidR="00EA132D" w:rsidRPr="00A72232" w:rsidRDefault="00EA132D" w:rsidP="00EA132D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6"/>
          <w:szCs w:val="26"/>
        </w:rPr>
      </w:pPr>
    </w:p>
    <w:p w14:paraId="4E427A0D" w14:textId="77777777" w:rsidR="00EA132D" w:rsidRPr="00A72232" w:rsidRDefault="00EA132D" w:rsidP="00EA132D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6"/>
          <w:szCs w:val="26"/>
        </w:rPr>
      </w:pPr>
    </w:p>
    <w:p w14:paraId="67511D96" w14:textId="77777777" w:rsidR="00EA132D" w:rsidRDefault="00EA132D" w:rsidP="00EA132D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г</w:t>
      </w:r>
      <w:r w:rsidRPr="00A72232">
        <w:rPr>
          <w:sz w:val="26"/>
          <w:szCs w:val="26"/>
        </w:rPr>
        <w:t>лав</w:t>
      </w:r>
      <w:r>
        <w:rPr>
          <w:sz w:val="26"/>
          <w:szCs w:val="26"/>
        </w:rPr>
        <w:t xml:space="preserve">ы </w:t>
      </w:r>
    </w:p>
    <w:p w14:paraId="2DE8EDAB" w14:textId="6A4C466F" w:rsidR="00EA132D" w:rsidRDefault="00EA132D" w:rsidP="00EA132D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6"/>
          <w:szCs w:val="26"/>
        </w:rPr>
      </w:pPr>
      <w:r w:rsidRPr="00A72232">
        <w:rPr>
          <w:sz w:val="26"/>
          <w:szCs w:val="26"/>
        </w:rPr>
        <w:t>городского округа Истра</w:t>
      </w:r>
      <w:r w:rsidRPr="00A72232">
        <w:rPr>
          <w:sz w:val="26"/>
          <w:szCs w:val="26"/>
        </w:rPr>
        <w:tab/>
        <w:t xml:space="preserve">                         </w:t>
      </w:r>
      <w:r>
        <w:rPr>
          <w:sz w:val="26"/>
          <w:szCs w:val="26"/>
        </w:rPr>
        <w:t xml:space="preserve"> </w:t>
      </w:r>
      <w:r w:rsidRPr="00A72232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</w:t>
      </w:r>
      <w:r w:rsidRPr="00A72232">
        <w:rPr>
          <w:sz w:val="26"/>
          <w:szCs w:val="26"/>
        </w:rPr>
        <w:t xml:space="preserve">С. </w:t>
      </w:r>
      <w:r>
        <w:rPr>
          <w:sz w:val="26"/>
          <w:szCs w:val="26"/>
        </w:rPr>
        <w:t xml:space="preserve">Ю. </w:t>
      </w:r>
      <w:proofErr w:type="spellStart"/>
      <w:r>
        <w:rPr>
          <w:sz w:val="26"/>
          <w:szCs w:val="26"/>
        </w:rPr>
        <w:t>Таловеров</w:t>
      </w:r>
      <w:proofErr w:type="spellEnd"/>
    </w:p>
    <w:p w14:paraId="312B402A" w14:textId="77777777" w:rsidR="00EA132D" w:rsidRDefault="00EA132D" w:rsidP="00EA132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FC9D800" w14:textId="77777777" w:rsidR="00EA132D" w:rsidRDefault="00EA132D" w:rsidP="00165D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3C1AD550" w14:textId="63495835" w:rsidR="00165D89" w:rsidRDefault="00165D89" w:rsidP="00165D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14:paraId="10119629" w14:textId="77777777" w:rsidR="00165D89" w:rsidRDefault="00165D89" w:rsidP="00165D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14:paraId="40A74B26" w14:textId="77777777" w:rsidR="00165D89" w:rsidRDefault="00165D89" w:rsidP="00165D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</w:p>
    <w:p w14:paraId="09A10941" w14:textId="6CFACF96" w:rsidR="00F82167" w:rsidRDefault="00165D89" w:rsidP="00165D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Hlk151046293"/>
      <w:r>
        <w:rPr>
          <w:rFonts w:ascii="Times New Roman" w:hAnsi="Times New Roman" w:cs="Times New Roman"/>
          <w:sz w:val="28"/>
          <w:szCs w:val="28"/>
        </w:rPr>
        <w:t>Московской области</w:t>
      </w:r>
    </w:p>
    <w:bookmarkEnd w:id="0"/>
    <w:p w14:paraId="6CFAA513" w14:textId="0349978A" w:rsidR="00165D89" w:rsidRPr="00165D89" w:rsidRDefault="00165D89" w:rsidP="00165D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2589A">
        <w:rPr>
          <w:rFonts w:ascii="Times New Roman" w:hAnsi="Times New Roman" w:cs="Times New Roman"/>
          <w:sz w:val="28"/>
          <w:szCs w:val="28"/>
          <w:u w:val="single"/>
        </w:rPr>
        <w:t>________</w:t>
      </w:r>
      <w:r w:rsidR="00E529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529D9">
        <w:rPr>
          <w:rFonts w:ascii="Times New Roman" w:hAnsi="Times New Roman" w:cs="Times New Roman"/>
          <w:sz w:val="28"/>
          <w:szCs w:val="28"/>
        </w:rPr>
        <w:t xml:space="preserve"> </w:t>
      </w:r>
      <w:r w:rsidR="00D2589A">
        <w:rPr>
          <w:rFonts w:ascii="Times New Roman" w:hAnsi="Times New Roman" w:cs="Times New Roman"/>
          <w:sz w:val="28"/>
          <w:szCs w:val="28"/>
          <w:u w:val="single"/>
        </w:rPr>
        <w:t>__________</w:t>
      </w:r>
    </w:p>
    <w:p w14:paraId="65B6EE2E" w14:textId="77777777" w:rsidR="009C2C9B" w:rsidRDefault="009C2C9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3"/>
      <w:bookmarkEnd w:id="1"/>
    </w:p>
    <w:p w14:paraId="01ECC7A0" w14:textId="3FB03390" w:rsidR="00F82167" w:rsidRPr="00953827" w:rsidRDefault="00F8216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3827"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14:paraId="1A1B4792" w14:textId="77777777" w:rsidR="000605F7" w:rsidRDefault="00F8216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3827">
        <w:rPr>
          <w:rFonts w:ascii="Times New Roman" w:hAnsi="Times New Roman" w:cs="Times New Roman"/>
          <w:b/>
          <w:bCs/>
          <w:sz w:val="28"/>
          <w:szCs w:val="28"/>
        </w:rPr>
        <w:t>СОПРОВОЖДЕНИЯ ИНВЕСТИЦИОННЫХ ПРОЕКТОВ</w:t>
      </w:r>
      <w:r w:rsidR="00165D89">
        <w:rPr>
          <w:rFonts w:ascii="Times New Roman" w:hAnsi="Times New Roman" w:cs="Times New Roman"/>
          <w:b/>
          <w:bCs/>
          <w:sz w:val="28"/>
          <w:szCs w:val="28"/>
        </w:rPr>
        <w:t xml:space="preserve"> В АДМИНИСТРАЦИИ ГОРОДСКОГО ОКРУГА ИСТРА</w:t>
      </w:r>
      <w:r w:rsidR="000605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3B303C3" w14:textId="1ABE85AF" w:rsidR="00F82167" w:rsidRPr="00953827" w:rsidRDefault="000605F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МОСКОВСКОЙ ОБЛАСТИ</w:t>
      </w:r>
    </w:p>
    <w:p w14:paraId="7AC5287F" w14:textId="6A91B93F" w:rsidR="00F82167" w:rsidRPr="00953827" w:rsidRDefault="004905D0" w:rsidP="004905D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8AF8D1D" w14:textId="77777777" w:rsidR="00F82167" w:rsidRPr="00953827" w:rsidRDefault="00F8216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53827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14:paraId="01C590D8" w14:textId="77777777" w:rsidR="00F82167" w:rsidRPr="00953827" w:rsidRDefault="00F821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8456C74" w14:textId="70D2C08F" w:rsidR="00F82167" w:rsidRPr="00953827" w:rsidRDefault="00F82167" w:rsidP="00B13F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>1.</w:t>
      </w:r>
      <w:r w:rsidR="00B13F46">
        <w:rPr>
          <w:rFonts w:ascii="Times New Roman" w:hAnsi="Times New Roman" w:cs="Times New Roman"/>
          <w:sz w:val="28"/>
          <w:szCs w:val="28"/>
        </w:rPr>
        <w:t xml:space="preserve"> </w:t>
      </w:r>
      <w:r w:rsidRPr="00953827">
        <w:rPr>
          <w:rFonts w:ascii="Times New Roman" w:hAnsi="Times New Roman" w:cs="Times New Roman"/>
          <w:sz w:val="28"/>
          <w:szCs w:val="28"/>
        </w:rPr>
        <w:t xml:space="preserve">Настоящий Регламент определяет порядок рассмотрения </w:t>
      </w:r>
      <w:r w:rsidR="005F461E">
        <w:rPr>
          <w:rFonts w:ascii="Times New Roman" w:hAnsi="Times New Roman" w:cs="Times New Roman"/>
          <w:sz w:val="28"/>
          <w:szCs w:val="28"/>
        </w:rPr>
        <w:t>а</w:t>
      </w:r>
      <w:r w:rsidR="0077042C" w:rsidRPr="0077042C">
        <w:rPr>
          <w:rFonts w:ascii="Times New Roman" w:hAnsi="Times New Roman" w:cs="Times New Roman"/>
          <w:sz w:val="28"/>
          <w:szCs w:val="28"/>
        </w:rPr>
        <w:t>дминистраци</w:t>
      </w:r>
      <w:r w:rsidR="0077042C">
        <w:rPr>
          <w:rFonts w:ascii="Times New Roman" w:hAnsi="Times New Roman" w:cs="Times New Roman"/>
          <w:sz w:val="28"/>
          <w:szCs w:val="28"/>
        </w:rPr>
        <w:t>ей</w:t>
      </w:r>
      <w:r w:rsidR="0077042C" w:rsidRPr="0077042C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51046276"/>
      <w:r w:rsidR="0077042C" w:rsidRPr="0077042C">
        <w:rPr>
          <w:rFonts w:ascii="Times New Roman" w:hAnsi="Times New Roman" w:cs="Times New Roman"/>
          <w:sz w:val="28"/>
          <w:szCs w:val="28"/>
        </w:rPr>
        <w:t>городского округа Истра</w:t>
      </w:r>
      <w:r w:rsidR="0077042C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="0077042C" w:rsidRPr="0077042C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77042C">
        <w:rPr>
          <w:rFonts w:ascii="Times New Roman" w:hAnsi="Times New Roman" w:cs="Times New Roman"/>
          <w:sz w:val="28"/>
          <w:szCs w:val="28"/>
        </w:rPr>
        <w:t xml:space="preserve"> </w:t>
      </w:r>
      <w:r w:rsidRPr="00953827">
        <w:rPr>
          <w:rFonts w:ascii="Times New Roman" w:hAnsi="Times New Roman" w:cs="Times New Roman"/>
          <w:sz w:val="28"/>
          <w:szCs w:val="28"/>
        </w:rPr>
        <w:t>инвестиционных проектов, планируемых к реализации на территории</w:t>
      </w:r>
      <w:r w:rsidR="0077042C" w:rsidRPr="0077042C">
        <w:t xml:space="preserve"> </w:t>
      </w:r>
      <w:r w:rsidR="0077042C" w:rsidRPr="0077042C">
        <w:rPr>
          <w:rFonts w:ascii="Times New Roman" w:hAnsi="Times New Roman" w:cs="Times New Roman"/>
          <w:sz w:val="28"/>
          <w:szCs w:val="28"/>
        </w:rPr>
        <w:t>городского округа Истра</w:t>
      </w:r>
      <w:r w:rsidRPr="00953827">
        <w:rPr>
          <w:rFonts w:ascii="Times New Roman" w:hAnsi="Times New Roman" w:cs="Times New Roman"/>
          <w:sz w:val="28"/>
          <w:szCs w:val="28"/>
        </w:rPr>
        <w:t xml:space="preserve"> Московской области, в том числе требования по составу и форме подачи материалов, срокам рассмотрения, а также порядок сопровождения инвестиционных проектов и предусматривает консультативную, методическую и организационную поддержку инвесторов на всех стадиях </w:t>
      </w:r>
      <w:r w:rsidR="00AE6F58" w:rsidRPr="00953827">
        <w:rPr>
          <w:rFonts w:ascii="Times New Roman" w:hAnsi="Times New Roman" w:cs="Times New Roman"/>
          <w:sz w:val="28"/>
          <w:szCs w:val="28"/>
        </w:rPr>
        <w:t>сопровождения.</w:t>
      </w:r>
    </w:p>
    <w:p w14:paraId="6751C502" w14:textId="1ABB1EF3" w:rsidR="002A289C" w:rsidRDefault="002A289C" w:rsidP="002A289C">
      <w:pPr>
        <w:pStyle w:val="a3"/>
        <w:shd w:val="clear" w:color="auto" w:fill="FFFFFF"/>
        <w:spacing w:after="165" w:afterAutospacing="0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b/>
          <w:bCs/>
          <w:color w:val="333333"/>
          <w:sz w:val="28"/>
          <w:szCs w:val="28"/>
          <w:shd w:val="clear" w:color="auto" w:fill="FFFFFF"/>
        </w:rPr>
        <w:t>Консультативная поддержка –</w:t>
      </w:r>
      <w:r>
        <w:rPr>
          <w:color w:val="333333"/>
          <w:sz w:val="28"/>
          <w:szCs w:val="28"/>
          <w:shd w:val="clear" w:color="auto" w:fill="FFFFFF"/>
        </w:rPr>
        <w:t> </w:t>
      </w:r>
      <w:bookmarkStart w:id="3" w:name="_Hlk164955711"/>
      <w:r>
        <w:rPr>
          <w:color w:val="333333"/>
          <w:sz w:val="28"/>
          <w:szCs w:val="28"/>
          <w:shd w:val="clear" w:color="auto" w:fill="FFFFFF"/>
        </w:rPr>
        <w:t>может включать в себя</w:t>
      </w:r>
      <w:bookmarkEnd w:id="3"/>
      <w:r>
        <w:rPr>
          <w:color w:val="333333"/>
          <w:sz w:val="28"/>
          <w:szCs w:val="28"/>
          <w:shd w:val="clear" w:color="auto" w:fill="FFFFFF"/>
        </w:rPr>
        <w:t xml:space="preserve"> активное слушание, диалог, обмен информацией</w:t>
      </w:r>
      <w:r w:rsidR="003D2412">
        <w:rPr>
          <w:color w:val="333333"/>
          <w:sz w:val="28"/>
          <w:szCs w:val="28"/>
          <w:shd w:val="clear" w:color="auto" w:fill="FFFFFF"/>
        </w:rPr>
        <w:t xml:space="preserve"> в том числе по мерам государственной/муниципальной поддержки</w:t>
      </w:r>
      <w:r>
        <w:rPr>
          <w:color w:val="333333"/>
          <w:sz w:val="28"/>
          <w:szCs w:val="28"/>
          <w:shd w:val="clear" w:color="auto" w:fill="FFFFFF"/>
        </w:rPr>
        <w:t>, идеями и мнениями для достижения общего решения или выработк</w:t>
      </w:r>
      <w:r w:rsidR="003D2412">
        <w:rPr>
          <w:color w:val="333333"/>
          <w:sz w:val="28"/>
          <w:szCs w:val="28"/>
          <w:shd w:val="clear" w:color="auto" w:fill="FFFFFF"/>
        </w:rPr>
        <w:t>е</w:t>
      </w:r>
      <w:r>
        <w:rPr>
          <w:color w:val="333333"/>
          <w:sz w:val="28"/>
          <w:szCs w:val="28"/>
          <w:shd w:val="clear" w:color="auto" w:fill="FFFFFF"/>
        </w:rPr>
        <w:t xml:space="preserve"> стратегии </w:t>
      </w:r>
      <w:bookmarkStart w:id="4" w:name="_Hlk164955976"/>
      <w:r>
        <w:rPr>
          <w:color w:val="333333"/>
          <w:sz w:val="28"/>
          <w:szCs w:val="28"/>
          <w:shd w:val="clear" w:color="auto" w:fill="FFFFFF"/>
        </w:rPr>
        <w:t>реализации инвестиционного проекта.</w:t>
      </w:r>
    </w:p>
    <w:bookmarkEnd w:id="4"/>
    <w:p w14:paraId="5F1E4D04" w14:textId="5DCED60A" w:rsidR="000B7D66" w:rsidRDefault="002A289C" w:rsidP="000B7D66">
      <w:pPr>
        <w:pStyle w:val="a3"/>
        <w:shd w:val="clear" w:color="auto" w:fill="FFFFFF"/>
        <w:spacing w:after="165" w:afterAutospacing="0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b/>
          <w:bCs/>
          <w:color w:val="151513"/>
          <w:sz w:val="28"/>
          <w:szCs w:val="28"/>
          <w:shd w:val="clear" w:color="auto" w:fill="FFFFFF"/>
        </w:rPr>
        <w:t>Методическая поддержка</w:t>
      </w:r>
      <w:r>
        <w:rPr>
          <w:color w:val="151513"/>
          <w:sz w:val="28"/>
          <w:szCs w:val="28"/>
          <w:shd w:val="clear" w:color="auto" w:fill="FFFFFF"/>
        </w:rPr>
        <w:t> </w:t>
      </w:r>
      <w:bookmarkStart w:id="5" w:name="_Hlk164956028"/>
      <w:r>
        <w:rPr>
          <w:color w:val="151513"/>
          <w:sz w:val="28"/>
          <w:szCs w:val="28"/>
          <w:shd w:val="clear" w:color="auto" w:fill="FFFFFF"/>
        </w:rPr>
        <w:t xml:space="preserve">– </w:t>
      </w:r>
      <w:r>
        <w:rPr>
          <w:color w:val="333333"/>
          <w:sz w:val="28"/>
          <w:szCs w:val="28"/>
          <w:shd w:val="clear" w:color="auto" w:fill="FFFFFF"/>
        </w:rPr>
        <w:t>может включать в себя</w:t>
      </w:r>
      <w:bookmarkEnd w:id="5"/>
      <w:r>
        <w:rPr>
          <w:color w:val="151513"/>
          <w:sz w:val="28"/>
          <w:szCs w:val="28"/>
          <w:shd w:val="clear" w:color="auto" w:fill="FFFFFF"/>
        </w:rPr>
        <w:t xml:space="preserve"> систематическую и целенаправленную деятельность, направленную на оказание помощи в разработке и применении метод</w:t>
      </w:r>
      <w:r w:rsidR="000B7D66">
        <w:rPr>
          <w:color w:val="151513"/>
          <w:sz w:val="28"/>
          <w:szCs w:val="28"/>
          <w:shd w:val="clear" w:color="auto" w:fill="FFFFFF"/>
        </w:rPr>
        <w:t>ов</w:t>
      </w:r>
      <w:r>
        <w:rPr>
          <w:color w:val="151513"/>
          <w:sz w:val="28"/>
          <w:szCs w:val="28"/>
          <w:shd w:val="clear" w:color="auto" w:fill="FFFFFF"/>
        </w:rPr>
        <w:t>, инструментов и технологий для достижения определенных целей</w:t>
      </w:r>
      <w:r w:rsidR="000B7D66">
        <w:rPr>
          <w:color w:val="151513"/>
          <w:sz w:val="28"/>
          <w:szCs w:val="28"/>
          <w:shd w:val="clear" w:color="auto" w:fill="FFFFFF"/>
        </w:rPr>
        <w:t xml:space="preserve"> при </w:t>
      </w:r>
      <w:bookmarkStart w:id="6" w:name="_Hlk164956753"/>
      <w:r w:rsidR="000B7D66">
        <w:rPr>
          <w:color w:val="333333"/>
          <w:sz w:val="28"/>
          <w:szCs w:val="28"/>
          <w:shd w:val="clear" w:color="auto" w:fill="FFFFFF"/>
        </w:rPr>
        <w:t>реализации инвестиционного проекта</w:t>
      </w:r>
      <w:bookmarkEnd w:id="6"/>
      <w:r w:rsidR="000B7D66">
        <w:rPr>
          <w:color w:val="333333"/>
          <w:sz w:val="28"/>
          <w:szCs w:val="28"/>
          <w:shd w:val="clear" w:color="auto" w:fill="FFFFFF"/>
        </w:rPr>
        <w:t>.</w:t>
      </w:r>
    </w:p>
    <w:p w14:paraId="5C5FD9C4" w14:textId="3FC73024" w:rsidR="002A289C" w:rsidRDefault="002A289C" w:rsidP="002A289C">
      <w:pPr>
        <w:pStyle w:val="a3"/>
        <w:shd w:val="clear" w:color="auto" w:fill="FFFFFF"/>
        <w:spacing w:after="165" w:afterAutospacing="0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b/>
          <w:bCs/>
          <w:color w:val="2C2D2E"/>
          <w:sz w:val="28"/>
          <w:szCs w:val="28"/>
        </w:rPr>
        <w:t>Организационная поддержка</w:t>
      </w:r>
      <w:r>
        <w:rPr>
          <w:color w:val="2C2D2E"/>
          <w:sz w:val="28"/>
          <w:szCs w:val="28"/>
        </w:rPr>
        <w:t> </w:t>
      </w:r>
      <w:r w:rsidR="00C9494A">
        <w:rPr>
          <w:color w:val="151513"/>
          <w:sz w:val="28"/>
          <w:szCs w:val="28"/>
          <w:shd w:val="clear" w:color="auto" w:fill="FFFFFF"/>
        </w:rPr>
        <w:t xml:space="preserve">– </w:t>
      </w:r>
      <w:r w:rsidR="00C9494A">
        <w:rPr>
          <w:color w:val="333333"/>
          <w:sz w:val="28"/>
          <w:szCs w:val="28"/>
          <w:shd w:val="clear" w:color="auto" w:fill="FFFFFF"/>
        </w:rPr>
        <w:t>может включать в себя</w:t>
      </w:r>
      <w:r w:rsidR="00C9494A">
        <w:rPr>
          <w:color w:val="2C2D2E"/>
          <w:sz w:val="28"/>
          <w:szCs w:val="28"/>
        </w:rPr>
        <w:t xml:space="preserve"> проведени</w:t>
      </w:r>
      <w:r w:rsidR="0091302D">
        <w:rPr>
          <w:color w:val="2C2D2E"/>
          <w:sz w:val="28"/>
          <w:szCs w:val="28"/>
        </w:rPr>
        <w:t>е</w:t>
      </w:r>
      <w:r w:rsidR="00C9494A">
        <w:rPr>
          <w:color w:val="2C2D2E"/>
          <w:sz w:val="28"/>
          <w:szCs w:val="28"/>
        </w:rPr>
        <w:t xml:space="preserve"> заседаний, круглы</w:t>
      </w:r>
      <w:r w:rsidR="0091302D">
        <w:rPr>
          <w:color w:val="2C2D2E"/>
          <w:sz w:val="28"/>
          <w:szCs w:val="28"/>
        </w:rPr>
        <w:t>х</w:t>
      </w:r>
      <w:r w:rsidR="00C9494A">
        <w:rPr>
          <w:color w:val="2C2D2E"/>
          <w:sz w:val="28"/>
          <w:szCs w:val="28"/>
        </w:rPr>
        <w:t xml:space="preserve"> стол</w:t>
      </w:r>
      <w:r w:rsidR="0091302D">
        <w:rPr>
          <w:color w:val="2C2D2E"/>
          <w:sz w:val="28"/>
          <w:szCs w:val="28"/>
        </w:rPr>
        <w:t>ов</w:t>
      </w:r>
      <w:r w:rsidR="00C9494A">
        <w:rPr>
          <w:color w:val="2C2D2E"/>
          <w:sz w:val="28"/>
          <w:szCs w:val="28"/>
        </w:rPr>
        <w:t>,</w:t>
      </w:r>
      <w:r w:rsidR="0091302D">
        <w:rPr>
          <w:color w:val="2C2D2E"/>
          <w:sz w:val="28"/>
          <w:szCs w:val="28"/>
        </w:rPr>
        <w:t xml:space="preserve"> научных конференций,</w:t>
      </w:r>
      <w:r w:rsidR="00C9494A">
        <w:rPr>
          <w:color w:val="2C2D2E"/>
          <w:sz w:val="28"/>
          <w:szCs w:val="28"/>
        </w:rPr>
        <w:t xml:space="preserve"> штаб</w:t>
      </w:r>
      <w:r w:rsidR="0091302D">
        <w:rPr>
          <w:color w:val="2C2D2E"/>
          <w:sz w:val="28"/>
          <w:szCs w:val="28"/>
        </w:rPr>
        <w:t>ов</w:t>
      </w:r>
      <w:r w:rsidR="00C9494A">
        <w:rPr>
          <w:color w:val="2C2D2E"/>
          <w:sz w:val="28"/>
          <w:szCs w:val="28"/>
        </w:rPr>
        <w:t xml:space="preserve"> и </w:t>
      </w:r>
      <w:proofErr w:type="spellStart"/>
      <w:r w:rsidR="00C9494A">
        <w:rPr>
          <w:color w:val="2C2D2E"/>
          <w:sz w:val="28"/>
          <w:szCs w:val="28"/>
        </w:rPr>
        <w:t>т.д</w:t>
      </w:r>
      <w:proofErr w:type="spellEnd"/>
      <w:r w:rsidR="00C9494A">
        <w:rPr>
          <w:color w:val="2C2D2E"/>
          <w:sz w:val="28"/>
          <w:szCs w:val="28"/>
        </w:rPr>
        <w:t xml:space="preserve"> с </w:t>
      </w:r>
      <w:r w:rsidR="00450FE4">
        <w:rPr>
          <w:color w:val="2C2D2E"/>
          <w:sz w:val="28"/>
          <w:szCs w:val="28"/>
        </w:rPr>
        <w:t>отраслевыми</w:t>
      </w:r>
      <w:r w:rsidR="00AB3C0D">
        <w:rPr>
          <w:color w:val="2C2D2E"/>
          <w:sz w:val="28"/>
          <w:szCs w:val="28"/>
        </w:rPr>
        <w:t xml:space="preserve"> (функциональными)</w:t>
      </w:r>
      <w:r w:rsidR="00AB3C0D">
        <w:rPr>
          <w:sz w:val="28"/>
          <w:szCs w:val="28"/>
        </w:rPr>
        <w:t xml:space="preserve"> </w:t>
      </w:r>
      <w:r w:rsidR="0091302D">
        <w:rPr>
          <w:sz w:val="28"/>
          <w:szCs w:val="28"/>
        </w:rPr>
        <w:t>орган</w:t>
      </w:r>
      <w:r w:rsidR="0029061D">
        <w:rPr>
          <w:sz w:val="28"/>
          <w:szCs w:val="28"/>
        </w:rPr>
        <w:t>ами</w:t>
      </w:r>
      <w:r w:rsidR="0091302D">
        <w:rPr>
          <w:sz w:val="28"/>
          <w:szCs w:val="28"/>
        </w:rPr>
        <w:t xml:space="preserve"> Администрации</w:t>
      </w:r>
      <w:r w:rsidR="00450FE4">
        <w:rPr>
          <w:sz w:val="28"/>
          <w:szCs w:val="28"/>
        </w:rPr>
        <w:t xml:space="preserve"> городского округа Истра Московской области (далее – Администрация)</w:t>
      </w:r>
      <w:r w:rsidR="0091302D">
        <w:rPr>
          <w:sz w:val="28"/>
          <w:szCs w:val="28"/>
        </w:rPr>
        <w:t>,</w:t>
      </w:r>
      <w:r w:rsidR="0091302D">
        <w:rPr>
          <w:color w:val="2C2D2E"/>
          <w:sz w:val="28"/>
          <w:szCs w:val="28"/>
        </w:rPr>
        <w:t xml:space="preserve"> </w:t>
      </w:r>
      <w:r w:rsidR="00C9494A">
        <w:rPr>
          <w:color w:val="2C2D2E"/>
          <w:sz w:val="28"/>
          <w:szCs w:val="28"/>
        </w:rPr>
        <w:t>профильными</w:t>
      </w:r>
      <w:r w:rsidR="0091302D">
        <w:rPr>
          <w:color w:val="2C2D2E"/>
          <w:sz w:val="28"/>
          <w:szCs w:val="28"/>
        </w:rPr>
        <w:t xml:space="preserve"> организациями, иными заинтересованными организациями </w:t>
      </w:r>
      <w:r>
        <w:rPr>
          <w:color w:val="2C2D2E"/>
          <w:sz w:val="28"/>
          <w:szCs w:val="28"/>
        </w:rPr>
        <w:t xml:space="preserve">в рамках </w:t>
      </w:r>
      <w:r w:rsidR="0091302D">
        <w:rPr>
          <w:color w:val="333333"/>
          <w:sz w:val="28"/>
          <w:szCs w:val="28"/>
          <w:shd w:val="clear" w:color="auto" w:fill="FFFFFF"/>
        </w:rPr>
        <w:t>реализации инвестиционного проекта</w:t>
      </w:r>
      <w:r w:rsidR="00C9494A">
        <w:rPr>
          <w:color w:val="2C2D2E"/>
          <w:sz w:val="28"/>
          <w:szCs w:val="28"/>
        </w:rPr>
        <w:t>.</w:t>
      </w:r>
    </w:p>
    <w:p w14:paraId="7A5E7AC0" w14:textId="77777777" w:rsidR="00F82167" w:rsidRPr="00953827" w:rsidRDefault="00F821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5980513" w14:textId="77777777" w:rsidR="00F82167" w:rsidRPr="00953827" w:rsidRDefault="00F8216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53827">
        <w:rPr>
          <w:rFonts w:ascii="Times New Roman" w:hAnsi="Times New Roman" w:cs="Times New Roman"/>
          <w:b/>
          <w:bCs/>
          <w:sz w:val="28"/>
          <w:szCs w:val="28"/>
        </w:rPr>
        <w:t>II. Термины и определения</w:t>
      </w:r>
    </w:p>
    <w:p w14:paraId="04075DFB" w14:textId="77777777" w:rsidR="00F82167" w:rsidRPr="00953827" w:rsidRDefault="00F821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9AD22E1" w14:textId="26BBC93F" w:rsidR="00F82167" w:rsidRPr="00953827" w:rsidRDefault="007530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2167" w:rsidRPr="00953827">
        <w:rPr>
          <w:rFonts w:ascii="Times New Roman" w:hAnsi="Times New Roman" w:cs="Times New Roman"/>
          <w:sz w:val="28"/>
          <w:szCs w:val="28"/>
        </w:rPr>
        <w:t>. В настоящем Регламенте применяются следующие термины и определения:</w:t>
      </w:r>
    </w:p>
    <w:p w14:paraId="721FCA28" w14:textId="407E9902" w:rsidR="00F82167" w:rsidRPr="00953827" w:rsidRDefault="007530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F82167" w:rsidRPr="00953827">
        <w:rPr>
          <w:rFonts w:ascii="Times New Roman" w:hAnsi="Times New Roman" w:cs="Times New Roman"/>
          <w:sz w:val="28"/>
          <w:szCs w:val="28"/>
        </w:rPr>
        <w:t>.1. Инвестиции -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 (или) иной деятельности в целях получения прибыли и (или) достижения иного полезного эффекта.</w:t>
      </w:r>
    </w:p>
    <w:p w14:paraId="489B581E" w14:textId="22DA4782" w:rsidR="00F82167" w:rsidRPr="00953827" w:rsidRDefault="007530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.2. Инвесторы - физические и (или) юридические лица (российские и иностранные), объединения юридических лиц, международные организации, иностранные государства, а также органы государственной власти Московской области, органы местного самоуправления муниципальных образований Московской области, осуществляющие или предполагающие осуществлять инвестиционную деятельность на территории </w:t>
      </w:r>
      <w:r w:rsidR="000556A8"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r w:rsidR="00F82167" w:rsidRPr="00953827">
        <w:rPr>
          <w:rFonts w:ascii="Times New Roman" w:hAnsi="Times New Roman" w:cs="Times New Roman"/>
          <w:sz w:val="28"/>
          <w:szCs w:val="28"/>
        </w:rPr>
        <w:t>Московской области в соответствии с федеральным законодательством и законодательством Московской области.</w:t>
      </w:r>
    </w:p>
    <w:p w14:paraId="0A904CD8" w14:textId="5886F3E7" w:rsidR="00F82167" w:rsidRPr="00953827" w:rsidRDefault="007530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.3. </w:t>
      </w:r>
      <w:r w:rsidR="00707D89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</w:t>
      </w:r>
      <w:r w:rsidR="00450FE4">
        <w:rPr>
          <w:rFonts w:ascii="Times New Roman" w:hAnsi="Times New Roman" w:cs="Times New Roman"/>
          <w:sz w:val="28"/>
          <w:szCs w:val="28"/>
        </w:rPr>
        <w:t>–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</w:t>
      </w:r>
      <w:r w:rsidR="00450FE4">
        <w:rPr>
          <w:rFonts w:ascii="Times New Roman" w:hAnsi="Times New Roman" w:cs="Times New Roman"/>
          <w:sz w:val="28"/>
          <w:szCs w:val="28"/>
        </w:rPr>
        <w:t>А</w:t>
      </w:r>
      <w:r w:rsidR="0004789C">
        <w:rPr>
          <w:rFonts w:ascii="Times New Roman" w:hAnsi="Times New Roman" w:cs="Times New Roman"/>
          <w:sz w:val="28"/>
          <w:szCs w:val="28"/>
        </w:rPr>
        <w:t>дминистраци</w:t>
      </w:r>
      <w:r w:rsidR="00F50B2C">
        <w:rPr>
          <w:rFonts w:ascii="Times New Roman" w:hAnsi="Times New Roman" w:cs="Times New Roman"/>
          <w:sz w:val="28"/>
          <w:szCs w:val="28"/>
        </w:rPr>
        <w:t>я</w:t>
      </w:r>
      <w:r w:rsidR="00450FE4">
        <w:rPr>
          <w:rFonts w:ascii="Times New Roman" w:hAnsi="Times New Roman" w:cs="Times New Roman"/>
          <w:sz w:val="28"/>
          <w:szCs w:val="28"/>
        </w:rPr>
        <w:t xml:space="preserve"> </w:t>
      </w:r>
      <w:r w:rsidR="00F50B2C">
        <w:rPr>
          <w:rFonts w:ascii="Times New Roman" w:hAnsi="Times New Roman" w:cs="Times New Roman"/>
          <w:sz w:val="28"/>
          <w:szCs w:val="28"/>
        </w:rPr>
        <w:t>(в лице заместителя главы городского округа Истра</w:t>
      </w:r>
      <w:r w:rsidR="004B235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F50B2C">
        <w:rPr>
          <w:rFonts w:ascii="Times New Roman" w:hAnsi="Times New Roman" w:cs="Times New Roman"/>
          <w:sz w:val="28"/>
          <w:szCs w:val="28"/>
        </w:rPr>
        <w:t>, курирующего инвестиционную деятельность)</w:t>
      </w:r>
      <w:r w:rsidR="00F82167" w:rsidRPr="00953827">
        <w:rPr>
          <w:rFonts w:ascii="Times New Roman" w:hAnsi="Times New Roman" w:cs="Times New Roman"/>
          <w:sz w:val="28"/>
          <w:szCs w:val="28"/>
        </w:rPr>
        <w:t>, осуществляющ</w:t>
      </w:r>
      <w:r w:rsidR="00F50B2C">
        <w:rPr>
          <w:rFonts w:ascii="Times New Roman" w:hAnsi="Times New Roman" w:cs="Times New Roman"/>
          <w:sz w:val="28"/>
          <w:szCs w:val="28"/>
        </w:rPr>
        <w:t>ая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сопровождение инвестиционных проектов</w:t>
      </w:r>
      <w:r w:rsidR="00450FE4">
        <w:rPr>
          <w:rFonts w:ascii="Times New Roman" w:hAnsi="Times New Roman" w:cs="Times New Roman"/>
          <w:sz w:val="28"/>
          <w:szCs w:val="28"/>
        </w:rPr>
        <w:t>.</w:t>
      </w:r>
    </w:p>
    <w:p w14:paraId="261684D0" w14:textId="2889850A" w:rsidR="00F82167" w:rsidRPr="00953827" w:rsidRDefault="0075304E" w:rsidP="00DA73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.4. Инвестиционный проект - предложение о реализации на территории </w:t>
      </w:r>
      <w:r w:rsidR="005C1E65">
        <w:rPr>
          <w:rFonts w:ascii="Times New Roman" w:hAnsi="Times New Roman" w:cs="Times New Roman"/>
          <w:sz w:val="28"/>
          <w:szCs w:val="28"/>
        </w:rPr>
        <w:t>городского округа Истра</w:t>
      </w:r>
      <w:r w:rsidR="005C1E65" w:rsidRPr="00953827">
        <w:rPr>
          <w:rFonts w:ascii="Times New Roman" w:hAnsi="Times New Roman" w:cs="Times New Roman"/>
          <w:sz w:val="28"/>
          <w:szCs w:val="28"/>
        </w:rPr>
        <w:t xml:space="preserve"> </w:t>
      </w:r>
      <w:r w:rsidR="00F82167" w:rsidRPr="00953827">
        <w:rPr>
          <w:rFonts w:ascii="Times New Roman" w:hAnsi="Times New Roman" w:cs="Times New Roman"/>
          <w:sz w:val="28"/>
          <w:szCs w:val="28"/>
        </w:rPr>
        <w:t>Московской области проекта, содержащее описание проекта с указанием основных экономических и иных параметров реализации проекта.</w:t>
      </w:r>
    </w:p>
    <w:p w14:paraId="13DBA918" w14:textId="245FD088" w:rsidR="00786600" w:rsidRPr="00953827" w:rsidRDefault="0075304E" w:rsidP="007866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2167" w:rsidRPr="00953827">
        <w:rPr>
          <w:rFonts w:ascii="Times New Roman" w:hAnsi="Times New Roman" w:cs="Times New Roman"/>
          <w:sz w:val="28"/>
          <w:szCs w:val="28"/>
        </w:rPr>
        <w:t>.</w:t>
      </w:r>
      <w:r w:rsidR="00786600">
        <w:rPr>
          <w:rFonts w:ascii="Times New Roman" w:hAnsi="Times New Roman" w:cs="Times New Roman"/>
          <w:sz w:val="28"/>
          <w:szCs w:val="28"/>
        </w:rPr>
        <w:t>5</w:t>
      </w:r>
      <w:r w:rsidR="00F82167" w:rsidRPr="00953827">
        <w:rPr>
          <w:rFonts w:ascii="Times New Roman" w:hAnsi="Times New Roman" w:cs="Times New Roman"/>
          <w:sz w:val="28"/>
          <w:szCs w:val="28"/>
        </w:rPr>
        <w:t>. Площадка для инвестирования - земельный участок, здание, строение, помещение, предназначенные для целевого освоения, перспективного развития и реализации инвестиционного проекта.</w:t>
      </w:r>
    </w:p>
    <w:p w14:paraId="2501FFE9" w14:textId="234B2E95" w:rsidR="00F82167" w:rsidRPr="00953827" w:rsidRDefault="0075304E" w:rsidP="007530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C355CD" w14:textId="77777777" w:rsidR="00F82167" w:rsidRPr="00953827" w:rsidRDefault="00F8216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53827">
        <w:rPr>
          <w:rFonts w:ascii="Times New Roman" w:hAnsi="Times New Roman" w:cs="Times New Roman"/>
          <w:b/>
          <w:bCs/>
          <w:sz w:val="28"/>
          <w:szCs w:val="28"/>
        </w:rPr>
        <w:t>III. Порядок рассмотрения инвестиционных проектов</w:t>
      </w:r>
    </w:p>
    <w:p w14:paraId="58BF703D" w14:textId="77777777" w:rsidR="00F82167" w:rsidRPr="00953827" w:rsidRDefault="00F821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341BB09" w14:textId="1C19F31E" w:rsidR="00F82167" w:rsidRPr="00953827" w:rsidRDefault="007530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. </w:t>
      </w:r>
      <w:r w:rsidR="00EA2414">
        <w:rPr>
          <w:rFonts w:ascii="Times New Roman" w:hAnsi="Times New Roman" w:cs="Times New Roman"/>
          <w:sz w:val="28"/>
          <w:szCs w:val="28"/>
        </w:rPr>
        <w:t>Администрация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осуществляет рассмотрение инвестиционных проектов, поступающих из следующих источников:</w:t>
      </w:r>
    </w:p>
    <w:p w14:paraId="4BB1312B" w14:textId="79E36DD3" w:rsidR="00F82167" w:rsidRPr="00953827" w:rsidRDefault="00F821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 xml:space="preserve">- </w:t>
      </w:r>
      <w:r w:rsidR="00C23073">
        <w:rPr>
          <w:rFonts w:ascii="Times New Roman" w:hAnsi="Times New Roman" w:cs="Times New Roman"/>
          <w:sz w:val="28"/>
          <w:szCs w:val="28"/>
        </w:rPr>
        <w:t>и</w:t>
      </w:r>
      <w:r w:rsidRPr="00953827">
        <w:rPr>
          <w:rFonts w:ascii="Times New Roman" w:hAnsi="Times New Roman" w:cs="Times New Roman"/>
          <w:sz w:val="28"/>
          <w:szCs w:val="28"/>
        </w:rPr>
        <w:t>н</w:t>
      </w:r>
      <w:r w:rsidR="00680ACD">
        <w:rPr>
          <w:rFonts w:ascii="Times New Roman" w:hAnsi="Times New Roman" w:cs="Times New Roman"/>
          <w:sz w:val="28"/>
          <w:szCs w:val="28"/>
        </w:rPr>
        <w:t>тернет</w:t>
      </w:r>
      <w:r w:rsidR="00450FE4">
        <w:rPr>
          <w:rFonts w:ascii="Times New Roman" w:hAnsi="Times New Roman" w:cs="Times New Roman"/>
          <w:sz w:val="28"/>
          <w:szCs w:val="28"/>
        </w:rPr>
        <w:t>-</w:t>
      </w:r>
      <w:r w:rsidR="00680ACD">
        <w:rPr>
          <w:rFonts w:ascii="Times New Roman" w:hAnsi="Times New Roman" w:cs="Times New Roman"/>
          <w:sz w:val="28"/>
          <w:szCs w:val="28"/>
        </w:rPr>
        <w:t>приемная администрац</w:t>
      </w:r>
      <w:r w:rsidR="007D4C65">
        <w:rPr>
          <w:rFonts w:ascii="Times New Roman" w:hAnsi="Times New Roman" w:cs="Times New Roman"/>
          <w:sz w:val="28"/>
          <w:szCs w:val="28"/>
        </w:rPr>
        <w:t xml:space="preserve">ии </w:t>
      </w:r>
      <w:bookmarkStart w:id="7" w:name="_Hlk151027138"/>
      <w:r w:rsidR="007D4C65"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bookmarkEnd w:id="7"/>
      <w:r w:rsidR="007107CD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="007D4C65" w:rsidRPr="007D4C65">
        <w:rPr>
          <w:rFonts w:ascii="Times New Roman" w:hAnsi="Times New Roman" w:cs="Times New Roman"/>
          <w:sz w:val="28"/>
          <w:szCs w:val="28"/>
        </w:rPr>
        <w:t>http://istra-adm.ru</w:t>
      </w:r>
      <w:r w:rsidRPr="00953827">
        <w:rPr>
          <w:rFonts w:ascii="Times New Roman" w:hAnsi="Times New Roman" w:cs="Times New Roman"/>
          <w:sz w:val="28"/>
          <w:szCs w:val="28"/>
        </w:rPr>
        <w:t>;</w:t>
      </w:r>
    </w:p>
    <w:p w14:paraId="67B823D9" w14:textId="5586E4D5" w:rsidR="00F82167" w:rsidRPr="00953827" w:rsidRDefault="00F821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 xml:space="preserve">- почтовый адрес </w:t>
      </w:r>
      <w:r w:rsidR="006E105B">
        <w:rPr>
          <w:rFonts w:ascii="Times New Roman" w:hAnsi="Times New Roman" w:cs="Times New Roman"/>
          <w:sz w:val="28"/>
          <w:szCs w:val="28"/>
        </w:rPr>
        <w:t>Администраци</w:t>
      </w:r>
      <w:r w:rsidR="005D5EEF">
        <w:rPr>
          <w:rFonts w:ascii="Times New Roman" w:hAnsi="Times New Roman" w:cs="Times New Roman"/>
          <w:sz w:val="28"/>
          <w:szCs w:val="28"/>
        </w:rPr>
        <w:t>и</w:t>
      </w:r>
      <w:r w:rsidRPr="00953827">
        <w:rPr>
          <w:rFonts w:ascii="Times New Roman" w:hAnsi="Times New Roman" w:cs="Times New Roman"/>
          <w:sz w:val="28"/>
          <w:szCs w:val="28"/>
        </w:rPr>
        <w:t>: 143</w:t>
      </w:r>
      <w:r w:rsidR="00894F4E">
        <w:rPr>
          <w:rFonts w:ascii="Times New Roman" w:hAnsi="Times New Roman" w:cs="Times New Roman"/>
          <w:sz w:val="28"/>
          <w:szCs w:val="28"/>
        </w:rPr>
        <w:t>500</w:t>
      </w:r>
      <w:r w:rsidRPr="00953827">
        <w:rPr>
          <w:rFonts w:ascii="Times New Roman" w:hAnsi="Times New Roman" w:cs="Times New Roman"/>
          <w:sz w:val="28"/>
          <w:szCs w:val="28"/>
        </w:rPr>
        <w:t xml:space="preserve">, Московская область, г. </w:t>
      </w:r>
      <w:r w:rsidR="00894F4E">
        <w:rPr>
          <w:rFonts w:ascii="Times New Roman" w:hAnsi="Times New Roman" w:cs="Times New Roman"/>
          <w:sz w:val="28"/>
          <w:szCs w:val="28"/>
        </w:rPr>
        <w:t>Истра</w:t>
      </w:r>
      <w:r w:rsidRPr="00953827">
        <w:rPr>
          <w:rFonts w:ascii="Times New Roman" w:hAnsi="Times New Roman" w:cs="Times New Roman"/>
          <w:sz w:val="28"/>
          <w:szCs w:val="28"/>
        </w:rPr>
        <w:t xml:space="preserve">, </w:t>
      </w:r>
      <w:r w:rsidR="00894F4E">
        <w:rPr>
          <w:rFonts w:ascii="Times New Roman" w:hAnsi="Times New Roman" w:cs="Times New Roman"/>
          <w:sz w:val="28"/>
          <w:szCs w:val="28"/>
        </w:rPr>
        <w:t>площадь Революции</w:t>
      </w:r>
      <w:r w:rsidRPr="00953827">
        <w:rPr>
          <w:rFonts w:ascii="Times New Roman" w:hAnsi="Times New Roman" w:cs="Times New Roman"/>
          <w:sz w:val="28"/>
          <w:szCs w:val="28"/>
        </w:rPr>
        <w:t xml:space="preserve">, д. </w:t>
      </w:r>
      <w:r w:rsidR="00894F4E">
        <w:rPr>
          <w:rFonts w:ascii="Times New Roman" w:hAnsi="Times New Roman" w:cs="Times New Roman"/>
          <w:sz w:val="28"/>
          <w:szCs w:val="28"/>
        </w:rPr>
        <w:t>4</w:t>
      </w:r>
      <w:r w:rsidRPr="00953827">
        <w:rPr>
          <w:rFonts w:ascii="Times New Roman" w:hAnsi="Times New Roman" w:cs="Times New Roman"/>
          <w:sz w:val="28"/>
          <w:szCs w:val="28"/>
        </w:rPr>
        <w:t>;</w:t>
      </w:r>
    </w:p>
    <w:p w14:paraId="1E4424E2" w14:textId="70985214" w:rsidR="00F82167" w:rsidRPr="00953827" w:rsidRDefault="00F821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 xml:space="preserve">- адрес электронной почты: </w:t>
      </w:r>
      <w:r w:rsidR="00894F4E" w:rsidRPr="00894F4E">
        <w:rPr>
          <w:rFonts w:ascii="Times New Roman" w:hAnsi="Times New Roman" w:cs="Times New Roman"/>
          <w:sz w:val="28"/>
          <w:szCs w:val="28"/>
        </w:rPr>
        <w:t>istrago@mosreg.ru</w:t>
      </w:r>
      <w:r w:rsidR="005D5EEF">
        <w:rPr>
          <w:rFonts w:ascii="Times New Roman" w:hAnsi="Times New Roman" w:cs="Times New Roman"/>
          <w:sz w:val="28"/>
          <w:szCs w:val="28"/>
        </w:rPr>
        <w:t>.</w:t>
      </w:r>
    </w:p>
    <w:p w14:paraId="715DA151" w14:textId="597F56E4" w:rsidR="00F50B2C" w:rsidRPr="00953827" w:rsidRDefault="005E423D" w:rsidP="002220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82167" w:rsidRPr="005E1F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872F2">
        <w:rPr>
          <w:rFonts w:ascii="Times New Roman" w:hAnsi="Times New Roman" w:cs="Times New Roman"/>
          <w:sz w:val="28"/>
          <w:szCs w:val="28"/>
        </w:rPr>
        <w:t>.</w:t>
      </w:r>
      <w:r w:rsidR="00F82167" w:rsidRPr="005E1F1F">
        <w:rPr>
          <w:rFonts w:ascii="Times New Roman" w:hAnsi="Times New Roman" w:cs="Times New Roman"/>
          <w:sz w:val="28"/>
          <w:szCs w:val="28"/>
        </w:rPr>
        <w:t xml:space="preserve"> </w:t>
      </w:r>
      <w:r w:rsidR="00EA2414" w:rsidRPr="005E1F1F">
        <w:rPr>
          <w:rFonts w:ascii="Times New Roman" w:hAnsi="Times New Roman" w:cs="Times New Roman"/>
          <w:sz w:val="28"/>
          <w:szCs w:val="28"/>
        </w:rPr>
        <w:t>Администрация</w:t>
      </w:r>
      <w:r w:rsidR="00F82167" w:rsidRPr="005E1F1F">
        <w:rPr>
          <w:rFonts w:ascii="Times New Roman" w:hAnsi="Times New Roman" w:cs="Times New Roman"/>
          <w:sz w:val="28"/>
          <w:szCs w:val="28"/>
        </w:rPr>
        <w:t xml:space="preserve"> осуществляет прием инвестиционных проектов и их регистрацию </w:t>
      </w:r>
      <w:r w:rsidR="00BF0DA7" w:rsidRPr="005E1F1F">
        <w:rPr>
          <w:rFonts w:ascii="Times New Roman" w:hAnsi="Times New Roman" w:cs="Times New Roman"/>
          <w:sz w:val="28"/>
          <w:szCs w:val="28"/>
        </w:rPr>
        <w:t xml:space="preserve">в </w:t>
      </w:r>
      <w:r w:rsidR="00BF0DA7">
        <w:rPr>
          <w:rFonts w:ascii="Times New Roman" w:hAnsi="Times New Roman" w:cs="Times New Roman"/>
          <w:sz w:val="28"/>
          <w:szCs w:val="28"/>
        </w:rPr>
        <w:t xml:space="preserve">межведомственной системе электронного документооборота </w:t>
      </w:r>
      <w:r w:rsidR="00F82167" w:rsidRPr="005E1F1F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EA2414" w:rsidRPr="005E1F1F">
        <w:rPr>
          <w:rFonts w:ascii="Times New Roman" w:hAnsi="Times New Roman" w:cs="Times New Roman"/>
          <w:sz w:val="28"/>
          <w:szCs w:val="28"/>
        </w:rPr>
        <w:t>3</w:t>
      </w:r>
      <w:r w:rsidR="00F82167" w:rsidRPr="005E1F1F">
        <w:rPr>
          <w:rFonts w:ascii="Times New Roman" w:hAnsi="Times New Roman" w:cs="Times New Roman"/>
          <w:sz w:val="28"/>
          <w:szCs w:val="28"/>
        </w:rPr>
        <w:t xml:space="preserve"> (</w:t>
      </w:r>
      <w:r w:rsidR="00EA2414" w:rsidRPr="005E1F1F">
        <w:rPr>
          <w:rFonts w:ascii="Times New Roman" w:hAnsi="Times New Roman" w:cs="Times New Roman"/>
          <w:sz w:val="28"/>
          <w:szCs w:val="28"/>
        </w:rPr>
        <w:t>трех</w:t>
      </w:r>
      <w:r w:rsidR="00F82167" w:rsidRPr="005E1F1F">
        <w:rPr>
          <w:rFonts w:ascii="Times New Roman" w:hAnsi="Times New Roman" w:cs="Times New Roman"/>
          <w:sz w:val="28"/>
          <w:szCs w:val="28"/>
        </w:rPr>
        <w:t>) рабочих дней с</w:t>
      </w:r>
      <w:r w:rsidR="00BF0DA7">
        <w:rPr>
          <w:rFonts w:ascii="Times New Roman" w:hAnsi="Times New Roman" w:cs="Times New Roman"/>
          <w:sz w:val="28"/>
          <w:szCs w:val="28"/>
        </w:rPr>
        <w:t xml:space="preserve">о дня </w:t>
      </w:r>
      <w:r w:rsidR="00F82167" w:rsidRPr="005E1F1F">
        <w:rPr>
          <w:rFonts w:ascii="Times New Roman" w:hAnsi="Times New Roman" w:cs="Times New Roman"/>
          <w:sz w:val="28"/>
          <w:szCs w:val="28"/>
        </w:rPr>
        <w:t>поступления</w:t>
      </w:r>
      <w:r w:rsidR="00C9746E">
        <w:rPr>
          <w:rFonts w:ascii="Times New Roman" w:hAnsi="Times New Roman" w:cs="Times New Roman"/>
          <w:sz w:val="28"/>
          <w:szCs w:val="28"/>
        </w:rPr>
        <w:t xml:space="preserve"> </w:t>
      </w:r>
      <w:r w:rsidR="0022207F">
        <w:rPr>
          <w:rFonts w:ascii="Times New Roman" w:hAnsi="Times New Roman" w:cs="Times New Roman"/>
          <w:sz w:val="28"/>
          <w:szCs w:val="28"/>
        </w:rPr>
        <w:t>и н</w:t>
      </w:r>
      <w:r w:rsidR="00F50B2C" w:rsidRPr="00F50B2C">
        <w:rPr>
          <w:rFonts w:ascii="Times New Roman" w:hAnsi="Times New Roman" w:cs="Times New Roman"/>
          <w:sz w:val="28"/>
          <w:szCs w:val="28"/>
        </w:rPr>
        <w:t>аправл</w:t>
      </w:r>
      <w:r w:rsidR="0022207F">
        <w:rPr>
          <w:rFonts w:ascii="Times New Roman" w:hAnsi="Times New Roman" w:cs="Times New Roman"/>
          <w:sz w:val="28"/>
          <w:szCs w:val="28"/>
        </w:rPr>
        <w:t>яет</w:t>
      </w:r>
      <w:r w:rsidR="00F50B2C" w:rsidRPr="00F50B2C">
        <w:rPr>
          <w:rFonts w:ascii="Times New Roman" w:hAnsi="Times New Roman" w:cs="Times New Roman"/>
          <w:sz w:val="28"/>
          <w:szCs w:val="28"/>
        </w:rPr>
        <w:t xml:space="preserve"> инвестиционн</w:t>
      </w:r>
      <w:r w:rsidR="0022207F">
        <w:rPr>
          <w:rFonts w:ascii="Times New Roman" w:hAnsi="Times New Roman" w:cs="Times New Roman"/>
          <w:sz w:val="28"/>
          <w:szCs w:val="28"/>
        </w:rPr>
        <w:t>ый</w:t>
      </w:r>
      <w:r w:rsidR="00F50B2C" w:rsidRPr="00F50B2C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22207F">
        <w:rPr>
          <w:rFonts w:ascii="Times New Roman" w:hAnsi="Times New Roman" w:cs="Times New Roman"/>
          <w:sz w:val="28"/>
          <w:szCs w:val="28"/>
        </w:rPr>
        <w:t xml:space="preserve"> </w:t>
      </w:r>
      <w:r w:rsidR="00F50B2C" w:rsidRPr="00F50B2C">
        <w:rPr>
          <w:rFonts w:ascii="Times New Roman" w:hAnsi="Times New Roman" w:cs="Times New Roman"/>
          <w:sz w:val="28"/>
          <w:szCs w:val="28"/>
        </w:rPr>
        <w:t xml:space="preserve">в </w:t>
      </w:r>
      <w:r w:rsidR="0022207F">
        <w:rPr>
          <w:rFonts w:ascii="Times New Roman" w:hAnsi="Times New Roman" w:cs="Times New Roman"/>
          <w:sz w:val="28"/>
          <w:szCs w:val="28"/>
        </w:rPr>
        <w:t xml:space="preserve">отдел инвестиций </w:t>
      </w:r>
      <w:r w:rsidR="008A3B78">
        <w:rPr>
          <w:rFonts w:ascii="Times New Roman" w:hAnsi="Times New Roman" w:cs="Times New Roman"/>
          <w:sz w:val="28"/>
          <w:szCs w:val="28"/>
        </w:rPr>
        <w:t>А</w:t>
      </w:r>
      <w:r w:rsidR="0022207F">
        <w:rPr>
          <w:rFonts w:ascii="Times New Roman" w:hAnsi="Times New Roman" w:cs="Times New Roman"/>
          <w:sz w:val="28"/>
          <w:szCs w:val="28"/>
        </w:rPr>
        <w:t>дминистрации</w:t>
      </w:r>
      <w:r w:rsidR="00450FE4">
        <w:rPr>
          <w:rFonts w:ascii="Times New Roman" w:hAnsi="Times New Roman" w:cs="Times New Roman"/>
          <w:sz w:val="28"/>
          <w:szCs w:val="28"/>
        </w:rPr>
        <w:t xml:space="preserve"> </w:t>
      </w:r>
      <w:r w:rsidR="001215EA">
        <w:rPr>
          <w:rFonts w:ascii="Times New Roman" w:hAnsi="Times New Roman" w:cs="Times New Roman"/>
          <w:sz w:val="28"/>
          <w:szCs w:val="28"/>
        </w:rPr>
        <w:t xml:space="preserve">(далее – </w:t>
      </w:r>
      <w:bookmarkStart w:id="8" w:name="_Hlk151034313"/>
      <w:r w:rsidR="001215EA">
        <w:rPr>
          <w:rFonts w:ascii="Times New Roman" w:hAnsi="Times New Roman" w:cs="Times New Roman"/>
          <w:sz w:val="28"/>
          <w:szCs w:val="28"/>
        </w:rPr>
        <w:t>отдел инвестиций</w:t>
      </w:r>
      <w:bookmarkEnd w:id="8"/>
      <w:r w:rsidR="001215EA">
        <w:rPr>
          <w:rFonts w:ascii="Times New Roman" w:hAnsi="Times New Roman" w:cs="Times New Roman"/>
          <w:sz w:val="28"/>
          <w:szCs w:val="28"/>
        </w:rPr>
        <w:t xml:space="preserve">) </w:t>
      </w:r>
      <w:r w:rsidR="0022207F">
        <w:rPr>
          <w:rFonts w:ascii="Times New Roman" w:hAnsi="Times New Roman" w:cs="Times New Roman"/>
          <w:sz w:val="28"/>
          <w:szCs w:val="28"/>
        </w:rPr>
        <w:t>для рассмотрения и принятия решения</w:t>
      </w:r>
      <w:r w:rsidR="00F50B2C" w:rsidRPr="00F50B2C">
        <w:rPr>
          <w:rFonts w:ascii="Times New Roman" w:hAnsi="Times New Roman" w:cs="Times New Roman"/>
          <w:sz w:val="28"/>
          <w:szCs w:val="28"/>
        </w:rPr>
        <w:t>.</w:t>
      </w:r>
    </w:p>
    <w:p w14:paraId="324D633F" w14:textId="7EDB0418" w:rsidR="00F82167" w:rsidRDefault="005E42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82167" w:rsidRPr="009538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8872F2">
        <w:rPr>
          <w:rFonts w:ascii="Times New Roman" w:hAnsi="Times New Roman" w:cs="Times New Roman"/>
          <w:sz w:val="28"/>
          <w:szCs w:val="28"/>
        </w:rPr>
        <w:t>.</w:t>
      </w:r>
      <w:r w:rsidR="00066E65">
        <w:rPr>
          <w:rFonts w:ascii="Times New Roman" w:hAnsi="Times New Roman" w:cs="Times New Roman"/>
          <w:sz w:val="28"/>
          <w:szCs w:val="28"/>
        </w:rPr>
        <w:t xml:space="preserve"> </w:t>
      </w:r>
      <w:r w:rsidR="001215EA">
        <w:rPr>
          <w:rFonts w:ascii="Times New Roman" w:hAnsi="Times New Roman" w:cs="Times New Roman"/>
          <w:sz w:val="28"/>
          <w:szCs w:val="28"/>
        </w:rPr>
        <w:t>О</w:t>
      </w:r>
      <w:r w:rsidR="001215EA" w:rsidRPr="001215EA">
        <w:rPr>
          <w:rFonts w:ascii="Times New Roman" w:hAnsi="Times New Roman" w:cs="Times New Roman"/>
          <w:sz w:val="28"/>
          <w:szCs w:val="28"/>
        </w:rPr>
        <w:t>тдел инвестиций</w:t>
      </w:r>
      <w:r w:rsidR="00F82167" w:rsidRPr="00953827">
        <w:rPr>
          <w:rFonts w:ascii="Times New Roman" w:hAnsi="Times New Roman" w:cs="Times New Roman"/>
          <w:sz w:val="28"/>
          <w:szCs w:val="28"/>
        </w:rPr>
        <w:t>, рассматривающ</w:t>
      </w:r>
      <w:r w:rsidR="001215EA">
        <w:rPr>
          <w:rFonts w:ascii="Times New Roman" w:hAnsi="Times New Roman" w:cs="Times New Roman"/>
          <w:sz w:val="28"/>
          <w:szCs w:val="28"/>
        </w:rPr>
        <w:t>ий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инвестиционный проект, при </w:t>
      </w:r>
      <w:r w:rsidR="00F82167" w:rsidRPr="00953827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необходимости направляет запросы о предоставлении информации, необходимой для рассмотрения инвестиционного проекта, в </w:t>
      </w:r>
      <w:r w:rsidR="00697440">
        <w:rPr>
          <w:rFonts w:ascii="Times New Roman" w:hAnsi="Times New Roman" w:cs="Times New Roman"/>
          <w:sz w:val="28"/>
          <w:szCs w:val="28"/>
        </w:rPr>
        <w:t>отраслев</w:t>
      </w:r>
      <w:r w:rsidR="00F82167" w:rsidRPr="00953827">
        <w:rPr>
          <w:rFonts w:ascii="Times New Roman" w:hAnsi="Times New Roman" w:cs="Times New Roman"/>
          <w:sz w:val="28"/>
          <w:szCs w:val="28"/>
        </w:rPr>
        <w:t>ые</w:t>
      </w:r>
      <w:r w:rsidR="00697440">
        <w:rPr>
          <w:rFonts w:ascii="Times New Roman" w:hAnsi="Times New Roman" w:cs="Times New Roman"/>
          <w:sz w:val="28"/>
          <w:szCs w:val="28"/>
        </w:rPr>
        <w:t xml:space="preserve"> </w:t>
      </w:r>
      <w:bookmarkStart w:id="9" w:name="_Hlk164956702"/>
      <w:r w:rsidR="00697440">
        <w:rPr>
          <w:rFonts w:ascii="Times New Roman" w:hAnsi="Times New Roman" w:cs="Times New Roman"/>
          <w:sz w:val="28"/>
          <w:szCs w:val="28"/>
        </w:rPr>
        <w:t>(функциональные)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</w:t>
      </w:r>
      <w:r w:rsidR="00697440">
        <w:rPr>
          <w:rFonts w:ascii="Times New Roman" w:hAnsi="Times New Roman" w:cs="Times New Roman"/>
          <w:sz w:val="28"/>
          <w:szCs w:val="28"/>
        </w:rPr>
        <w:t xml:space="preserve">органы </w:t>
      </w:r>
      <w:r w:rsidR="001360DD">
        <w:rPr>
          <w:rFonts w:ascii="Times New Roman" w:hAnsi="Times New Roman" w:cs="Times New Roman"/>
          <w:sz w:val="28"/>
          <w:szCs w:val="28"/>
        </w:rPr>
        <w:t>А</w:t>
      </w:r>
      <w:r w:rsidR="00697440">
        <w:rPr>
          <w:rFonts w:ascii="Times New Roman" w:hAnsi="Times New Roman" w:cs="Times New Roman"/>
          <w:sz w:val="28"/>
          <w:szCs w:val="28"/>
        </w:rPr>
        <w:t>дминистрации</w:t>
      </w:r>
      <w:bookmarkEnd w:id="9"/>
      <w:r w:rsidR="00F82167" w:rsidRPr="00953827">
        <w:rPr>
          <w:rFonts w:ascii="Times New Roman" w:hAnsi="Times New Roman" w:cs="Times New Roman"/>
          <w:sz w:val="28"/>
          <w:szCs w:val="28"/>
        </w:rPr>
        <w:t xml:space="preserve"> и иные организации.</w:t>
      </w:r>
      <w:r w:rsidR="009A5AD9" w:rsidRPr="009A5AD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19743C" w14:textId="436D27C0" w:rsidR="001360DD" w:rsidRPr="00953827" w:rsidRDefault="001360D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7212">
        <w:rPr>
          <w:rFonts w:ascii="Times New Roman" w:hAnsi="Times New Roman" w:cs="Times New Roman"/>
          <w:sz w:val="28"/>
          <w:szCs w:val="28"/>
        </w:rPr>
        <w:t>При направлении в отраслевые (функциональные) органы Администрации срок рассмотрения обращений отдела инвестиций, устанавливается в запро</w:t>
      </w:r>
      <w:r w:rsidR="000227AC" w:rsidRPr="00D77212">
        <w:rPr>
          <w:rFonts w:ascii="Times New Roman" w:hAnsi="Times New Roman" w:cs="Times New Roman"/>
          <w:sz w:val="28"/>
          <w:szCs w:val="28"/>
        </w:rPr>
        <w:t>се, направляемом отделом инвестиций</w:t>
      </w:r>
      <w:r w:rsidRPr="00D77212">
        <w:rPr>
          <w:rFonts w:ascii="Times New Roman" w:hAnsi="Times New Roman" w:cs="Times New Roman"/>
          <w:sz w:val="28"/>
          <w:szCs w:val="28"/>
        </w:rPr>
        <w:t xml:space="preserve">. </w:t>
      </w:r>
      <w:r w:rsidR="000227AC" w:rsidRPr="00D77212">
        <w:rPr>
          <w:rFonts w:ascii="Times New Roman" w:hAnsi="Times New Roman" w:cs="Times New Roman"/>
          <w:sz w:val="28"/>
          <w:szCs w:val="28"/>
        </w:rPr>
        <w:t>О</w:t>
      </w:r>
      <w:r w:rsidRPr="00D77212">
        <w:rPr>
          <w:rFonts w:ascii="Times New Roman" w:hAnsi="Times New Roman" w:cs="Times New Roman"/>
          <w:sz w:val="28"/>
          <w:szCs w:val="28"/>
        </w:rPr>
        <w:t>бращени</w:t>
      </w:r>
      <w:r w:rsidR="000227AC" w:rsidRPr="00D77212">
        <w:rPr>
          <w:rFonts w:ascii="Times New Roman" w:hAnsi="Times New Roman" w:cs="Times New Roman"/>
          <w:sz w:val="28"/>
          <w:szCs w:val="28"/>
        </w:rPr>
        <w:t>я</w:t>
      </w:r>
      <w:r w:rsidRPr="00D77212">
        <w:rPr>
          <w:rFonts w:ascii="Times New Roman" w:hAnsi="Times New Roman" w:cs="Times New Roman"/>
          <w:sz w:val="28"/>
          <w:szCs w:val="28"/>
        </w:rPr>
        <w:t xml:space="preserve">, направленные в иные организации, </w:t>
      </w:r>
      <w:r w:rsidR="000227AC" w:rsidRPr="00D77212">
        <w:rPr>
          <w:rFonts w:ascii="Times New Roman" w:hAnsi="Times New Roman" w:cs="Times New Roman"/>
          <w:sz w:val="28"/>
          <w:szCs w:val="28"/>
        </w:rPr>
        <w:t>рассматриваются организациями</w:t>
      </w:r>
      <w:r w:rsidRPr="00D77212">
        <w:rPr>
          <w:rFonts w:ascii="Times New Roman" w:hAnsi="Times New Roman" w:cs="Times New Roman"/>
          <w:sz w:val="28"/>
          <w:szCs w:val="28"/>
        </w:rPr>
        <w:t xml:space="preserve"> в соответствии с их внутренним регламентом.</w:t>
      </w:r>
    </w:p>
    <w:p w14:paraId="5DE54565" w14:textId="333913BE" w:rsidR="00F82167" w:rsidRPr="00953827" w:rsidRDefault="005E42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8872F2">
        <w:rPr>
          <w:rFonts w:ascii="Times New Roman" w:hAnsi="Times New Roman" w:cs="Times New Roman"/>
          <w:sz w:val="28"/>
          <w:szCs w:val="28"/>
        </w:rPr>
        <w:t>.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При рассмотрении инвестиционных проектов </w:t>
      </w:r>
      <w:r w:rsidR="001215EA">
        <w:rPr>
          <w:rFonts w:ascii="Times New Roman" w:hAnsi="Times New Roman" w:cs="Times New Roman"/>
          <w:sz w:val="28"/>
          <w:szCs w:val="28"/>
        </w:rPr>
        <w:t>отдел инвестиций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осуществляет комплекс мероприятий информационного и организационного характера, направленных на предварительную оценку возможности реализации инвестиционного проекта на территории </w:t>
      </w:r>
      <w:r w:rsidR="008450A2"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r w:rsidR="00F82167" w:rsidRPr="00953827">
        <w:rPr>
          <w:rFonts w:ascii="Times New Roman" w:hAnsi="Times New Roman" w:cs="Times New Roman"/>
          <w:sz w:val="28"/>
          <w:szCs w:val="28"/>
        </w:rPr>
        <w:t>Московской области с учетом возможного использования существующих объектов инвестиционной, инновационной инфраструктуры, в том числе:</w:t>
      </w:r>
    </w:p>
    <w:p w14:paraId="3FA427E8" w14:textId="77777777" w:rsidR="00F82167" w:rsidRPr="00953827" w:rsidRDefault="00F821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>- первичный анализ информации, изложенной в обращении, и запрос необходимых документов для полного и всестороннего рассмотрения инвестиционного проекта;</w:t>
      </w:r>
    </w:p>
    <w:p w14:paraId="179BBE8F" w14:textId="77777777" w:rsidR="00F82167" w:rsidRPr="00953827" w:rsidRDefault="00F821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>- объективное, всестороннее и своевременное рассмотрение инвестиционного проекта, в том числе с участием инвестора при необходимости;</w:t>
      </w:r>
    </w:p>
    <w:p w14:paraId="4CEA2E2B" w14:textId="77777777" w:rsidR="00F82167" w:rsidRPr="00953827" w:rsidRDefault="00F821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>- проведение встреч с инвестором для обсуждения содержания инвестиционного проекта, а также телефонные звонки для оперативного решения текущих вопросов;</w:t>
      </w:r>
    </w:p>
    <w:p w14:paraId="4EFA06A1" w14:textId="6362FD4E" w:rsidR="00F82167" w:rsidRPr="00953827" w:rsidRDefault="00F821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 xml:space="preserve">- информирование инвестора о возможных механизмах реализации инвестиционного проекта и возможности получения тех или иных мер государственной </w:t>
      </w:r>
      <w:r w:rsidR="00B3755F">
        <w:rPr>
          <w:rFonts w:ascii="Times New Roman" w:hAnsi="Times New Roman" w:cs="Times New Roman"/>
          <w:sz w:val="28"/>
          <w:szCs w:val="28"/>
        </w:rPr>
        <w:t xml:space="preserve">и муниципальной </w:t>
      </w:r>
      <w:r w:rsidRPr="00953827">
        <w:rPr>
          <w:rFonts w:ascii="Times New Roman" w:hAnsi="Times New Roman" w:cs="Times New Roman"/>
          <w:sz w:val="28"/>
          <w:szCs w:val="28"/>
        </w:rPr>
        <w:t>поддержки инвестиционной деятельности;</w:t>
      </w:r>
    </w:p>
    <w:p w14:paraId="68DD349D" w14:textId="77777777" w:rsidR="00F82167" w:rsidRPr="00953827" w:rsidRDefault="00F821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>- информирование инвестора об имеющихся площадках для инвестирования.</w:t>
      </w:r>
    </w:p>
    <w:p w14:paraId="520710E5" w14:textId="6E84FB04" w:rsidR="00F82167" w:rsidRDefault="009676C3" w:rsidP="006616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82167" w:rsidRPr="00D772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8872F2">
        <w:rPr>
          <w:rFonts w:ascii="Times New Roman" w:hAnsi="Times New Roman" w:cs="Times New Roman"/>
          <w:sz w:val="28"/>
          <w:szCs w:val="28"/>
        </w:rPr>
        <w:t>.</w:t>
      </w:r>
      <w:r w:rsidR="00F82167" w:rsidRPr="00D77212">
        <w:rPr>
          <w:rFonts w:ascii="Times New Roman" w:hAnsi="Times New Roman" w:cs="Times New Roman"/>
          <w:sz w:val="28"/>
          <w:szCs w:val="28"/>
        </w:rPr>
        <w:t xml:space="preserve"> </w:t>
      </w:r>
      <w:r w:rsidR="00DE1050" w:rsidRPr="00D77212">
        <w:rPr>
          <w:rFonts w:ascii="Times New Roman" w:hAnsi="Times New Roman" w:cs="Times New Roman"/>
          <w:sz w:val="28"/>
          <w:szCs w:val="28"/>
        </w:rPr>
        <w:t>Обращения</w:t>
      </w:r>
      <w:r w:rsidR="00F82167" w:rsidRPr="00D77212">
        <w:rPr>
          <w:rFonts w:ascii="Times New Roman" w:hAnsi="Times New Roman" w:cs="Times New Roman"/>
          <w:sz w:val="28"/>
          <w:szCs w:val="28"/>
        </w:rPr>
        <w:t xml:space="preserve"> (заявления) инвестора, поступившие в рамках рассмотрения инвестиционного проекта</w:t>
      </w:r>
      <w:r w:rsidR="008B1783" w:rsidRPr="00D77212">
        <w:rPr>
          <w:rFonts w:ascii="Times New Roman" w:hAnsi="Times New Roman" w:cs="Times New Roman"/>
          <w:sz w:val="28"/>
          <w:szCs w:val="28"/>
        </w:rPr>
        <w:t>, указанные в п.</w:t>
      </w:r>
      <w:r>
        <w:rPr>
          <w:rFonts w:ascii="Times New Roman" w:hAnsi="Times New Roman" w:cs="Times New Roman"/>
          <w:sz w:val="28"/>
          <w:szCs w:val="28"/>
        </w:rPr>
        <w:t>4</w:t>
      </w:r>
      <w:r w:rsidR="008B1783" w:rsidRPr="00D77212">
        <w:rPr>
          <w:rFonts w:ascii="Times New Roman" w:hAnsi="Times New Roman" w:cs="Times New Roman"/>
          <w:sz w:val="28"/>
          <w:szCs w:val="28"/>
        </w:rPr>
        <w:t xml:space="preserve"> </w:t>
      </w:r>
      <w:r w:rsidR="00450FE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8B1783" w:rsidRPr="00D77212">
        <w:rPr>
          <w:rFonts w:ascii="Times New Roman" w:hAnsi="Times New Roman" w:cs="Times New Roman"/>
          <w:sz w:val="28"/>
          <w:szCs w:val="28"/>
        </w:rPr>
        <w:t>Регламента</w:t>
      </w:r>
      <w:r w:rsidR="00F82167" w:rsidRPr="00D77212">
        <w:rPr>
          <w:rFonts w:ascii="Times New Roman" w:hAnsi="Times New Roman" w:cs="Times New Roman"/>
          <w:sz w:val="28"/>
          <w:szCs w:val="28"/>
        </w:rPr>
        <w:t xml:space="preserve">, рассматриваются </w:t>
      </w:r>
      <w:r w:rsidR="00B7051B" w:rsidRPr="00D77212">
        <w:rPr>
          <w:rFonts w:ascii="Times New Roman" w:hAnsi="Times New Roman" w:cs="Times New Roman"/>
          <w:sz w:val="28"/>
          <w:szCs w:val="28"/>
        </w:rPr>
        <w:t>отделом инвестиций</w:t>
      </w:r>
      <w:r w:rsidR="00F82167" w:rsidRPr="00D77212">
        <w:rPr>
          <w:rFonts w:ascii="Times New Roman" w:hAnsi="Times New Roman" w:cs="Times New Roman"/>
          <w:sz w:val="28"/>
          <w:szCs w:val="28"/>
        </w:rPr>
        <w:t xml:space="preserve"> в течение 30 дней со дня регистрации.</w:t>
      </w:r>
    </w:p>
    <w:p w14:paraId="407C1716" w14:textId="007A20C5" w:rsidR="00AA06BA" w:rsidRPr="00953827" w:rsidRDefault="009676C3" w:rsidP="00AA06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A06BA" w:rsidRPr="00D772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8872F2">
        <w:rPr>
          <w:rFonts w:ascii="Times New Roman" w:hAnsi="Times New Roman" w:cs="Times New Roman"/>
          <w:sz w:val="28"/>
          <w:szCs w:val="28"/>
        </w:rPr>
        <w:t>.</w:t>
      </w:r>
      <w:r w:rsidR="00AA06BA" w:rsidRPr="00D77212">
        <w:rPr>
          <w:rFonts w:ascii="Times New Roman" w:hAnsi="Times New Roman" w:cs="Times New Roman"/>
          <w:sz w:val="28"/>
          <w:szCs w:val="28"/>
        </w:rPr>
        <w:t xml:space="preserve"> Решение о рассмотрении и осуществлении сопровождения инвестиционного проекта оформляется на бланке письма Администрации за подписью</w:t>
      </w:r>
      <w:r w:rsidR="00AB3C0D">
        <w:rPr>
          <w:rFonts w:ascii="Times New Roman" w:hAnsi="Times New Roman" w:cs="Times New Roman"/>
          <w:sz w:val="28"/>
          <w:szCs w:val="28"/>
        </w:rPr>
        <w:t xml:space="preserve"> </w:t>
      </w:r>
      <w:r w:rsidR="00AA06BA" w:rsidRPr="00D77212">
        <w:rPr>
          <w:rFonts w:ascii="Times New Roman" w:hAnsi="Times New Roman" w:cs="Times New Roman"/>
          <w:sz w:val="28"/>
          <w:szCs w:val="28"/>
        </w:rPr>
        <w:t>заместителя главы</w:t>
      </w:r>
      <w:r w:rsidR="00450FE4">
        <w:rPr>
          <w:rFonts w:ascii="Times New Roman" w:hAnsi="Times New Roman" w:cs="Times New Roman"/>
          <w:sz w:val="28"/>
          <w:szCs w:val="28"/>
        </w:rPr>
        <w:t xml:space="preserve"> </w:t>
      </w:r>
      <w:r w:rsidR="00AA06BA" w:rsidRPr="00D77212">
        <w:rPr>
          <w:rFonts w:ascii="Times New Roman" w:hAnsi="Times New Roman" w:cs="Times New Roman"/>
          <w:sz w:val="28"/>
          <w:szCs w:val="28"/>
        </w:rPr>
        <w:t>городского округа Истра Московской области</w:t>
      </w:r>
      <w:r w:rsidR="00AB3C0D">
        <w:rPr>
          <w:rFonts w:ascii="Times New Roman" w:hAnsi="Times New Roman" w:cs="Times New Roman"/>
          <w:sz w:val="28"/>
          <w:szCs w:val="28"/>
        </w:rPr>
        <w:t>, к</w:t>
      </w:r>
      <w:r w:rsidR="00AB3C0D" w:rsidRPr="00D77212">
        <w:rPr>
          <w:rFonts w:ascii="Times New Roman" w:hAnsi="Times New Roman" w:cs="Times New Roman"/>
          <w:sz w:val="28"/>
          <w:szCs w:val="28"/>
        </w:rPr>
        <w:t>урирующего</w:t>
      </w:r>
      <w:r w:rsidR="00AA06BA" w:rsidRPr="00D77212">
        <w:rPr>
          <w:rFonts w:ascii="Times New Roman" w:hAnsi="Times New Roman" w:cs="Times New Roman"/>
          <w:sz w:val="28"/>
          <w:szCs w:val="28"/>
        </w:rPr>
        <w:t xml:space="preserve"> </w:t>
      </w:r>
      <w:r w:rsidR="00AB3C0D">
        <w:rPr>
          <w:rFonts w:ascii="Times New Roman" w:hAnsi="Times New Roman" w:cs="Times New Roman"/>
          <w:sz w:val="28"/>
          <w:szCs w:val="28"/>
        </w:rPr>
        <w:t xml:space="preserve">инвестиционную деятельность, </w:t>
      </w:r>
      <w:r w:rsidR="00AA06BA" w:rsidRPr="00D77212">
        <w:rPr>
          <w:rFonts w:ascii="Times New Roman" w:hAnsi="Times New Roman" w:cs="Times New Roman"/>
          <w:sz w:val="28"/>
          <w:szCs w:val="28"/>
        </w:rPr>
        <w:t>и направляется инвестору.</w:t>
      </w:r>
    </w:p>
    <w:p w14:paraId="1BBD9D78" w14:textId="77777777" w:rsidR="00AA06BA" w:rsidRDefault="00AA06BA" w:rsidP="006616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0AF9D2C" w14:textId="77777777" w:rsidR="008872F2" w:rsidRDefault="008872F2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BA5FFCB" w14:textId="216311D3" w:rsidR="00F82167" w:rsidRPr="00953827" w:rsidRDefault="00F8216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53827">
        <w:rPr>
          <w:rFonts w:ascii="Times New Roman" w:hAnsi="Times New Roman" w:cs="Times New Roman"/>
          <w:b/>
          <w:bCs/>
          <w:sz w:val="28"/>
          <w:szCs w:val="28"/>
        </w:rPr>
        <w:lastRenderedPageBreak/>
        <w:t>IV. Сопровождение инвестиционного проекта</w:t>
      </w:r>
    </w:p>
    <w:p w14:paraId="7A52D780" w14:textId="77777777" w:rsidR="00F82167" w:rsidRPr="00953827" w:rsidRDefault="00F821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72231A6" w14:textId="60DA0315" w:rsidR="00F82167" w:rsidRPr="00953827" w:rsidRDefault="005E42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. Основанием для принятия инвестиционного проекта на сопровождение </w:t>
      </w:r>
      <w:r w:rsidR="007F51E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F82167" w:rsidRPr="00953827">
        <w:rPr>
          <w:rFonts w:ascii="Times New Roman" w:hAnsi="Times New Roman" w:cs="Times New Roman"/>
          <w:sz w:val="28"/>
          <w:szCs w:val="28"/>
        </w:rPr>
        <w:t>является</w:t>
      </w:r>
      <w:r w:rsidR="00AB3C0D">
        <w:rPr>
          <w:rFonts w:ascii="Times New Roman" w:hAnsi="Times New Roman" w:cs="Times New Roman"/>
          <w:sz w:val="28"/>
          <w:szCs w:val="28"/>
        </w:rPr>
        <w:t xml:space="preserve"> 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обращение инвестора в адрес </w:t>
      </w:r>
      <w:r w:rsidR="007F51E0">
        <w:rPr>
          <w:rFonts w:ascii="Times New Roman" w:hAnsi="Times New Roman" w:cs="Times New Roman"/>
          <w:sz w:val="28"/>
          <w:szCs w:val="28"/>
        </w:rPr>
        <w:t>Администрации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, </w:t>
      </w:r>
      <w:r w:rsidR="00AB3C0D">
        <w:rPr>
          <w:rFonts w:ascii="Times New Roman" w:hAnsi="Times New Roman" w:cs="Times New Roman"/>
          <w:sz w:val="28"/>
          <w:szCs w:val="28"/>
        </w:rPr>
        <w:t>по форме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, </w:t>
      </w:r>
      <w:r w:rsidR="00AB3C0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F82167" w:rsidRPr="00953827">
        <w:rPr>
          <w:rFonts w:ascii="Times New Roman" w:hAnsi="Times New Roman" w:cs="Times New Roman"/>
          <w:sz w:val="28"/>
          <w:szCs w:val="28"/>
        </w:rPr>
        <w:t>приложени</w:t>
      </w:r>
      <w:r w:rsidR="00AB3C0D">
        <w:rPr>
          <w:rFonts w:ascii="Times New Roman" w:hAnsi="Times New Roman" w:cs="Times New Roman"/>
          <w:sz w:val="28"/>
          <w:szCs w:val="28"/>
        </w:rPr>
        <w:t>ю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1 </w:t>
      </w:r>
      <w:r w:rsidR="00AB3C0D">
        <w:rPr>
          <w:rFonts w:ascii="Times New Roman" w:hAnsi="Times New Roman" w:cs="Times New Roman"/>
          <w:sz w:val="28"/>
          <w:szCs w:val="28"/>
        </w:rPr>
        <w:t xml:space="preserve">к </w:t>
      </w:r>
      <w:r w:rsidR="00F82167" w:rsidRPr="00953827">
        <w:rPr>
          <w:rFonts w:ascii="Times New Roman" w:hAnsi="Times New Roman" w:cs="Times New Roman"/>
          <w:sz w:val="28"/>
          <w:szCs w:val="28"/>
        </w:rPr>
        <w:t>настояще</w:t>
      </w:r>
      <w:r w:rsidR="00AB3C0D">
        <w:rPr>
          <w:rFonts w:ascii="Times New Roman" w:hAnsi="Times New Roman" w:cs="Times New Roman"/>
          <w:sz w:val="28"/>
          <w:szCs w:val="28"/>
        </w:rPr>
        <w:t>му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AB3C0D">
        <w:rPr>
          <w:rFonts w:ascii="Times New Roman" w:hAnsi="Times New Roman" w:cs="Times New Roman"/>
          <w:sz w:val="28"/>
          <w:szCs w:val="28"/>
        </w:rPr>
        <w:t>у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(далее - обращение).</w:t>
      </w:r>
    </w:p>
    <w:p w14:paraId="55D799BA" w14:textId="1C2D92CE" w:rsidR="00F82167" w:rsidRPr="00953827" w:rsidRDefault="009676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78"/>
      <w:bookmarkEnd w:id="10"/>
      <w:r>
        <w:rPr>
          <w:rFonts w:ascii="Times New Roman" w:hAnsi="Times New Roman" w:cs="Times New Roman"/>
          <w:sz w:val="28"/>
          <w:szCs w:val="28"/>
        </w:rPr>
        <w:t>4</w:t>
      </w:r>
      <w:r w:rsidR="00F82167" w:rsidRPr="009538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872F2">
        <w:rPr>
          <w:rFonts w:ascii="Times New Roman" w:hAnsi="Times New Roman" w:cs="Times New Roman"/>
          <w:sz w:val="28"/>
          <w:szCs w:val="28"/>
        </w:rPr>
        <w:t>.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К обращению должны быть приложены следующие документы:</w:t>
      </w:r>
    </w:p>
    <w:p w14:paraId="4B31480A" w14:textId="77777777" w:rsidR="00F82167" w:rsidRPr="00953827" w:rsidRDefault="00F821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>- бизнес-план инвестиционного проекта;</w:t>
      </w:r>
    </w:p>
    <w:p w14:paraId="3CA58ECF" w14:textId="207D16CF" w:rsidR="00F82167" w:rsidRPr="00953827" w:rsidRDefault="00F821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141" w:history="1">
        <w:r w:rsidRPr="00E47E02">
          <w:rPr>
            <w:rFonts w:ascii="Times New Roman" w:hAnsi="Times New Roman" w:cs="Times New Roman"/>
            <w:sz w:val="28"/>
            <w:szCs w:val="28"/>
          </w:rPr>
          <w:t>паспорт</w:t>
        </w:r>
      </w:hyperlink>
      <w:r w:rsidRPr="00953827">
        <w:rPr>
          <w:rFonts w:ascii="Times New Roman" w:hAnsi="Times New Roman" w:cs="Times New Roman"/>
          <w:sz w:val="28"/>
          <w:szCs w:val="28"/>
        </w:rPr>
        <w:t xml:space="preserve"> инвестиционного проекта </w:t>
      </w:r>
      <w:r w:rsidR="00AB3C0D">
        <w:rPr>
          <w:rFonts w:ascii="Times New Roman" w:hAnsi="Times New Roman" w:cs="Times New Roman"/>
          <w:sz w:val="28"/>
          <w:szCs w:val="28"/>
        </w:rPr>
        <w:t xml:space="preserve">по </w:t>
      </w:r>
      <w:r w:rsidRPr="00953827">
        <w:rPr>
          <w:rFonts w:ascii="Times New Roman" w:hAnsi="Times New Roman" w:cs="Times New Roman"/>
          <w:sz w:val="28"/>
          <w:szCs w:val="28"/>
        </w:rPr>
        <w:t>форм</w:t>
      </w:r>
      <w:r w:rsidR="00AB3C0D">
        <w:rPr>
          <w:rFonts w:ascii="Times New Roman" w:hAnsi="Times New Roman" w:cs="Times New Roman"/>
          <w:sz w:val="28"/>
          <w:szCs w:val="28"/>
        </w:rPr>
        <w:t>е</w:t>
      </w:r>
      <w:r w:rsidR="00450FE4">
        <w:rPr>
          <w:rFonts w:ascii="Times New Roman" w:hAnsi="Times New Roman" w:cs="Times New Roman"/>
          <w:sz w:val="28"/>
          <w:szCs w:val="28"/>
        </w:rPr>
        <w:t xml:space="preserve">, </w:t>
      </w:r>
      <w:r w:rsidR="00AB3C0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953827">
        <w:rPr>
          <w:rFonts w:ascii="Times New Roman" w:hAnsi="Times New Roman" w:cs="Times New Roman"/>
          <w:sz w:val="28"/>
          <w:szCs w:val="28"/>
        </w:rPr>
        <w:t>приложени</w:t>
      </w:r>
      <w:r w:rsidR="00AB3C0D">
        <w:rPr>
          <w:rFonts w:ascii="Times New Roman" w:hAnsi="Times New Roman" w:cs="Times New Roman"/>
          <w:sz w:val="28"/>
          <w:szCs w:val="28"/>
        </w:rPr>
        <w:t>ю</w:t>
      </w:r>
      <w:r w:rsidRPr="00953827">
        <w:rPr>
          <w:rFonts w:ascii="Times New Roman" w:hAnsi="Times New Roman" w:cs="Times New Roman"/>
          <w:sz w:val="28"/>
          <w:szCs w:val="28"/>
        </w:rPr>
        <w:t xml:space="preserve"> 2 к настоящему Регламенту;</w:t>
      </w:r>
    </w:p>
    <w:p w14:paraId="3664799C" w14:textId="09E613D7" w:rsidR="00F82167" w:rsidRDefault="00F821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>- презентация инвестиционного проекта</w:t>
      </w:r>
      <w:r w:rsidR="00477BBD">
        <w:rPr>
          <w:rFonts w:ascii="Times New Roman" w:hAnsi="Times New Roman" w:cs="Times New Roman"/>
          <w:sz w:val="28"/>
          <w:szCs w:val="28"/>
        </w:rPr>
        <w:t>;</w:t>
      </w:r>
    </w:p>
    <w:p w14:paraId="5A93D32E" w14:textId="51FACEEF" w:rsidR="00477BBD" w:rsidRPr="00953827" w:rsidRDefault="00477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дорожная карта реализации этапов инвестиционного проекта.</w:t>
      </w:r>
    </w:p>
    <w:p w14:paraId="479A2A6A" w14:textId="1B659904" w:rsidR="00F82167" w:rsidRPr="00953827" w:rsidRDefault="009676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82167" w:rsidRPr="009538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8872F2">
        <w:rPr>
          <w:rFonts w:ascii="Times New Roman" w:hAnsi="Times New Roman" w:cs="Times New Roman"/>
          <w:sz w:val="28"/>
          <w:szCs w:val="28"/>
        </w:rPr>
        <w:t>.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Ответственность за достоверность сведений, представляемых в </w:t>
      </w:r>
      <w:r w:rsidR="00EA2414">
        <w:rPr>
          <w:rFonts w:ascii="Times New Roman" w:hAnsi="Times New Roman" w:cs="Times New Roman"/>
          <w:sz w:val="28"/>
          <w:szCs w:val="28"/>
        </w:rPr>
        <w:t>Администраци</w:t>
      </w:r>
      <w:r w:rsidR="00E47E02">
        <w:rPr>
          <w:rFonts w:ascii="Times New Roman" w:hAnsi="Times New Roman" w:cs="Times New Roman"/>
          <w:sz w:val="28"/>
          <w:szCs w:val="28"/>
        </w:rPr>
        <w:t>ю</w:t>
      </w:r>
      <w:r w:rsidR="00F82167" w:rsidRPr="00953827">
        <w:rPr>
          <w:rFonts w:ascii="Times New Roman" w:hAnsi="Times New Roman" w:cs="Times New Roman"/>
          <w:sz w:val="28"/>
          <w:szCs w:val="28"/>
        </w:rPr>
        <w:t>, несет инвестор.</w:t>
      </w:r>
    </w:p>
    <w:p w14:paraId="005A0F0F" w14:textId="26DB6786" w:rsidR="00F82167" w:rsidRPr="00953827" w:rsidRDefault="009676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82167" w:rsidRPr="009538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8872F2">
        <w:rPr>
          <w:rFonts w:ascii="Times New Roman" w:hAnsi="Times New Roman" w:cs="Times New Roman"/>
          <w:sz w:val="28"/>
          <w:szCs w:val="28"/>
        </w:rPr>
        <w:t>.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</w:t>
      </w:r>
      <w:bookmarkStart w:id="11" w:name="_Hlk152233683"/>
      <w:r w:rsidR="00E47E02">
        <w:rPr>
          <w:rFonts w:ascii="Times New Roman" w:hAnsi="Times New Roman" w:cs="Times New Roman"/>
          <w:sz w:val="28"/>
          <w:szCs w:val="28"/>
        </w:rPr>
        <w:t>О</w:t>
      </w:r>
      <w:r w:rsidR="00E47E02" w:rsidRPr="00E47E02">
        <w:rPr>
          <w:rFonts w:ascii="Times New Roman" w:hAnsi="Times New Roman" w:cs="Times New Roman"/>
          <w:sz w:val="28"/>
          <w:szCs w:val="28"/>
        </w:rPr>
        <w:t>тдел инвестиций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в течение 5 (пяти) рабочих дней</w:t>
      </w:r>
      <w:bookmarkEnd w:id="11"/>
      <w:r w:rsidR="00F82167" w:rsidRPr="00953827">
        <w:rPr>
          <w:rFonts w:ascii="Times New Roman" w:hAnsi="Times New Roman" w:cs="Times New Roman"/>
          <w:sz w:val="28"/>
          <w:szCs w:val="28"/>
        </w:rPr>
        <w:t xml:space="preserve"> со дня представления инвестором документов, указанных в </w:t>
      </w:r>
      <w:proofErr w:type="spellStart"/>
      <w:r w:rsidR="00AB3C0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AB3C0D">
        <w:rPr>
          <w:rFonts w:ascii="Times New Roman" w:hAnsi="Times New Roman" w:cs="Times New Roman"/>
          <w:sz w:val="28"/>
          <w:szCs w:val="28"/>
        </w:rPr>
        <w:t xml:space="preserve">. </w:t>
      </w:r>
      <w:hyperlink w:anchor="Par78" w:history="1">
        <w:r w:rsidR="00A8329E">
          <w:rPr>
            <w:rFonts w:ascii="Times New Roman" w:hAnsi="Times New Roman" w:cs="Times New Roman"/>
            <w:sz w:val="28"/>
            <w:szCs w:val="28"/>
          </w:rPr>
          <w:t>4.1</w:t>
        </w:r>
      </w:hyperlink>
      <w:r w:rsidR="00F82167" w:rsidRPr="00953827">
        <w:rPr>
          <w:rFonts w:ascii="Times New Roman" w:hAnsi="Times New Roman" w:cs="Times New Roman"/>
          <w:sz w:val="28"/>
          <w:szCs w:val="28"/>
        </w:rPr>
        <w:t xml:space="preserve"> настоящего Регламента, проверяет полноту (комплектность) и правильность их оформления.</w:t>
      </w:r>
    </w:p>
    <w:p w14:paraId="1A00712B" w14:textId="291D515B" w:rsidR="00F82167" w:rsidRPr="00953827" w:rsidRDefault="009676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82167" w:rsidRPr="009538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8872F2">
        <w:rPr>
          <w:rFonts w:ascii="Times New Roman" w:hAnsi="Times New Roman" w:cs="Times New Roman"/>
          <w:sz w:val="28"/>
          <w:szCs w:val="28"/>
        </w:rPr>
        <w:t>.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При наличии замечаний </w:t>
      </w:r>
      <w:r w:rsidR="00E47E02" w:rsidRPr="00E47E02">
        <w:rPr>
          <w:rFonts w:ascii="Times New Roman" w:hAnsi="Times New Roman" w:cs="Times New Roman"/>
          <w:sz w:val="28"/>
          <w:szCs w:val="28"/>
        </w:rPr>
        <w:t>отдел инвестиций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в течение 5 (пяти) рабочих дней с момента завершения проверки возвращает документы инвестору на доработку с указанием в письменном виде причин отказа в принятии их к </w:t>
      </w:r>
      <w:bookmarkStart w:id="12" w:name="_Hlk152234185"/>
      <w:r w:rsidR="00F82167" w:rsidRPr="00D77212">
        <w:rPr>
          <w:rFonts w:ascii="Times New Roman" w:hAnsi="Times New Roman" w:cs="Times New Roman"/>
          <w:sz w:val="28"/>
          <w:szCs w:val="28"/>
        </w:rPr>
        <w:t>рассмотрению</w:t>
      </w:r>
      <w:r w:rsidR="00276F19" w:rsidRPr="00D77212">
        <w:rPr>
          <w:rFonts w:ascii="Times New Roman" w:hAnsi="Times New Roman" w:cs="Times New Roman"/>
          <w:sz w:val="28"/>
          <w:szCs w:val="28"/>
        </w:rPr>
        <w:t xml:space="preserve"> </w:t>
      </w:r>
      <w:bookmarkStart w:id="13" w:name="_Hlk152234435"/>
      <w:r w:rsidR="00276F19" w:rsidRPr="00D77212">
        <w:rPr>
          <w:rFonts w:ascii="Times New Roman" w:hAnsi="Times New Roman" w:cs="Times New Roman"/>
          <w:sz w:val="28"/>
          <w:szCs w:val="28"/>
        </w:rPr>
        <w:t xml:space="preserve">на бланке письма Администрации за подписью </w:t>
      </w:r>
      <w:bookmarkEnd w:id="12"/>
      <w:r w:rsidR="00AB3C0D" w:rsidRPr="00D77212">
        <w:rPr>
          <w:rFonts w:ascii="Times New Roman" w:hAnsi="Times New Roman" w:cs="Times New Roman"/>
          <w:sz w:val="28"/>
          <w:szCs w:val="28"/>
        </w:rPr>
        <w:t>заместителя главы</w:t>
      </w:r>
      <w:r w:rsidR="00AB3C0D">
        <w:rPr>
          <w:rFonts w:ascii="Times New Roman" w:hAnsi="Times New Roman" w:cs="Times New Roman"/>
          <w:sz w:val="28"/>
          <w:szCs w:val="28"/>
        </w:rPr>
        <w:t xml:space="preserve"> </w:t>
      </w:r>
      <w:r w:rsidR="00AB3C0D" w:rsidRPr="00D77212">
        <w:rPr>
          <w:rFonts w:ascii="Times New Roman" w:hAnsi="Times New Roman" w:cs="Times New Roman"/>
          <w:sz w:val="28"/>
          <w:szCs w:val="28"/>
        </w:rPr>
        <w:t>городского округа Истра Московской области</w:t>
      </w:r>
      <w:r w:rsidR="00AB3C0D">
        <w:rPr>
          <w:rFonts w:ascii="Times New Roman" w:hAnsi="Times New Roman" w:cs="Times New Roman"/>
          <w:sz w:val="28"/>
          <w:szCs w:val="28"/>
        </w:rPr>
        <w:t>, к</w:t>
      </w:r>
      <w:r w:rsidR="00AB3C0D" w:rsidRPr="00D77212">
        <w:rPr>
          <w:rFonts w:ascii="Times New Roman" w:hAnsi="Times New Roman" w:cs="Times New Roman"/>
          <w:sz w:val="28"/>
          <w:szCs w:val="28"/>
        </w:rPr>
        <w:t xml:space="preserve">урирующего </w:t>
      </w:r>
      <w:r w:rsidR="00AB3C0D">
        <w:rPr>
          <w:rFonts w:ascii="Times New Roman" w:hAnsi="Times New Roman" w:cs="Times New Roman"/>
          <w:sz w:val="28"/>
          <w:szCs w:val="28"/>
        </w:rPr>
        <w:t>инвестиционную деятельность</w:t>
      </w:r>
      <w:r w:rsidR="00F82167" w:rsidRPr="00D77212">
        <w:rPr>
          <w:rFonts w:ascii="Times New Roman" w:hAnsi="Times New Roman" w:cs="Times New Roman"/>
          <w:sz w:val="28"/>
          <w:szCs w:val="28"/>
        </w:rPr>
        <w:t>.</w:t>
      </w:r>
    </w:p>
    <w:bookmarkEnd w:id="13"/>
    <w:p w14:paraId="1E023360" w14:textId="461A003E" w:rsidR="00F82167" w:rsidRDefault="009676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82167" w:rsidRPr="009538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8872F2">
        <w:rPr>
          <w:rFonts w:ascii="Times New Roman" w:hAnsi="Times New Roman" w:cs="Times New Roman"/>
          <w:sz w:val="28"/>
          <w:szCs w:val="28"/>
        </w:rPr>
        <w:t>.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После устранения замечаний инвестор вправе повторно обратиться в </w:t>
      </w:r>
      <w:r w:rsidR="00EA2414">
        <w:rPr>
          <w:rFonts w:ascii="Times New Roman" w:hAnsi="Times New Roman" w:cs="Times New Roman"/>
          <w:sz w:val="28"/>
          <w:szCs w:val="28"/>
        </w:rPr>
        <w:t>Администраци</w:t>
      </w:r>
      <w:r w:rsidR="00E47E02">
        <w:rPr>
          <w:rFonts w:ascii="Times New Roman" w:hAnsi="Times New Roman" w:cs="Times New Roman"/>
          <w:sz w:val="28"/>
          <w:szCs w:val="28"/>
        </w:rPr>
        <w:t>ю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для рассмотрения инвестиционного проекта и принятия решения по его </w:t>
      </w:r>
      <w:r w:rsidR="001C471C" w:rsidRPr="00953827">
        <w:rPr>
          <w:rFonts w:ascii="Times New Roman" w:hAnsi="Times New Roman" w:cs="Times New Roman"/>
          <w:sz w:val="28"/>
          <w:szCs w:val="28"/>
        </w:rPr>
        <w:t>сопровождению.</w:t>
      </w:r>
    </w:p>
    <w:p w14:paraId="5579A6EC" w14:textId="6E8817C6" w:rsidR="00F82167" w:rsidRPr="00953827" w:rsidRDefault="008F1D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82167" w:rsidRPr="00953827">
        <w:rPr>
          <w:rFonts w:ascii="Times New Roman" w:hAnsi="Times New Roman" w:cs="Times New Roman"/>
          <w:sz w:val="28"/>
          <w:szCs w:val="28"/>
        </w:rPr>
        <w:t>.</w:t>
      </w:r>
      <w:r w:rsidR="009676C3">
        <w:rPr>
          <w:rFonts w:ascii="Times New Roman" w:hAnsi="Times New Roman" w:cs="Times New Roman"/>
          <w:sz w:val="28"/>
          <w:szCs w:val="28"/>
        </w:rPr>
        <w:t>6</w:t>
      </w:r>
      <w:r w:rsidR="008872F2">
        <w:rPr>
          <w:rFonts w:ascii="Times New Roman" w:hAnsi="Times New Roman" w:cs="Times New Roman"/>
          <w:sz w:val="28"/>
          <w:szCs w:val="28"/>
        </w:rPr>
        <w:t>.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</w:t>
      </w:r>
      <w:r w:rsidR="00EA2414">
        <w:rPr>
          <w:rFonts w:ascii="Times New Roman" w:hAnsi="Times New Roman" w:cs="Times New Roman"/>
          <w:sz w:val="28"/>
          <w:szCs w:val="28"/>
        </w:rPr>
        <w:t>Администрация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вправе запрашивать у инвестора дополнительную информацию и документы по инвестиционному проекту.</w:t>
      </w:r>
    </w:p>
    <w:p w14:paraId="3E8A138E" w14:textId="7604EB2E" w:rsidR="002A6837" w:rsidRDefault="009676C3" w:rsidP="002A68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82167" w:rsidRPr="009538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8872F2">
        <w:rPr>
          <w:rFonts w:ascii="Times New Roman" w:hAnsi="Times New Roman" w:cs="Times New Roman"/>
          <w:sz w:val="28"/>
          <w:szCs w:val="28"/>
        </w:rPr>
        <w:t>.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обращения в случае отсутствия замечаний </w:t>
      </w:r>
      <w:r w:rsidR="00D5029A" w:rsidRPr="00643C8B">
        <w:rPr>
          <w:rFonts w:ascii="Times New Roman" w:hAnsi="Times New Roman" w:cs="Times New Roman"/>
          <w:sz w:val="28"/>
          <w:szCs w:val="28"/>
        </w:rPr>
        <w:t>Администрацией</w:t>
      </w:r>
      <w:r w:rsidR="00643C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82167" w:rsidRPr="00953827">
        <w:rPr>
          <w:rFonts w:ascii="Times New Roman" w:hAnsi="Times New Roman" w:cs="Times New Roman"/>
          <w:sz w:val="28"/>
          <w:szCs w:val="28"/>
        </w:rPr>
        <w:t>прин</w:t>
      </w:r>
      <w:r w:rsidR="00643C8B">
        <w:rPr>
          <w:rFonts w:ascii="Times New Roman" w:hAnsi="Times New Roman" w:cs="Times New Roman"/>
          <w:sz w:val="28"/>
          <w:szCs w:val="28"/>
        </w:rPr>
        <w:t>имается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решение </w:t>
      </w:r>
      <w:bookmarkStart w:id="14" w:name="_Hlk152244192"/>
      <w:r w:rsidR="00F82167" w:rsidRPr="00953827">
        <w:rPr>
          <w:rFonts w:ascii="Times New Roman" w:hAnsi="Times New Roman" w:cs="Times New Roman"/>
          <w:sz w:val="28"/>
          <w:szCs w:val="28"/>
        </w:rPr>
        <w:t xml:space="preserve">об осуществлении </w:t>
      </w:r>
      <w:bookmarkStart w:id="15" w:name="_Hlk164958248"/>
      <w:r w:rsidR="00F82167" w:rsidRPr="00953827">
        <w:rPr>
          <w:rFonts w:ascii="Times New Roman" w:hAnsi="Times New Roman" w:cs="Times New Roman"/>
          <w:sz w:val="28"/>
          <w:szCs w:val="28"/>
        </w:rPr>
        <w:t>сопровождения инвестиционного проекта</w:t>
      </w:r>
      <w:bookmarkEnd w:id="14"/>
      <w:bookmarkEnd w:id="15"/>
      <w:r w:rsidR="003A2F74">
        <w:rPr>
          <w:rFonts w:ascii="Times New Roman" w:hAnsi="Times New Roman" w:cs="Times New Roman"/>
          <w:sz w:val="28"/>
          <w:szCs w:val="28"/>
        </w:rPr>
        <w:t xml:space="preserve">/либо отказе в </w:t>
      </w:r>
      <w:r w:rsidR="003A2F74" w:rsidRPr="00953827">
        <w:rPr>
          <w:rFonts w:ascii="Times New Roman" w:hAnsi="Times New Roman" w:cs="Times New Roman"/>
          <w:sz w:val="28"/>
          <w:szCs w:val="28"/>
        </w:rPr>
        <w:t>сопровождения инвестиционного проекта</w:t>
      </w:r>
      <w:r w:rsidR="00F82167" w:rsidRPr="00953827">
        <w:rPr>
          <w:rFonts w:ascii="Times New Roman" w:hAnsi="Times New Roman" w:cs="Times New Roman"/>
          <w:sz w:val="28"/>
          <w:szCs w:val="28"/>
        </w:rPr>
        <w:t>.</w:t>
      </w:r>
      <w:r w:rsidR="002A683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B1FBC6" w14:textId="77777777" w:rsidR="002A6837" w:rsidRDefault="002A6837" w:rsidP="002A6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0904F5A" w14:textId="35BF456A" w:rsidR="002A6837" w:rsidRPr="002A6837" w:rsidRDefault="009676C3" w:rsidP="002A6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A68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8872F2">
        <w:rPr>
          <w:rFonts w:ascii="Times New Roman" w:hAnsi="Times New Roman" w:cs="Times New Roman"/>
          <w:sz w:val="28"/>
          <w:szCs w:val="28"/>
        </w:rPr>
        <w:t>.</w:t>
      </w:r>
      <w:r w:rsidR="002A6837">
        <w:rPr>
          <w:rFonts w:ascii="Times New Roman" w:hAnsi="Times New Roman" w:cs="Times New Roman"/>
          <w:sz w:val="28"/>
          <w:szCs w:val="28"/>
        </w:rPr>
        <w:t xml:space="preserve"> </w:t>
      </w:r>
      <w:r w:rsidR="002A6837" w:rsidRPr="002A6837">
        <w:rPr>
          <w:rFonts w:ascii="Times New Roman" w:hAnsi="Times New Roman" w:cs="Times New Roman"/>
          <w:sz w:val="28"/>
          <w:szCs w:val="28"/>
        </w:rPr>
        <w:t>Решение об отказе в сопровождении инвестиционного проекта принимается в следующих случаях:</w:t>
      </w:r>
    </w:p>
    <w:p w14:paraId="545CF700" w14:textId="77777777" w:rsidR="002A6837" w:rsidRDefault="002A6837" w:rsidP="002A6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6837">
        <w:rPr>
          <w:rFonts w:ascii="Times New Roman" w:hAnsi="Times New Roman" w:cs="Times New Roman"/>
          <w:sz w:val="28"/>
          <w:szCs w:val="28"/>
        </w:rPr>
        <w:t>1) инициатор инвестиционного проекта находится в процессе ликвидации;</w:t>
      </w:r>
    </w:p>
    <w:p w14:paraId="087812C8" w14:textId="6BFC97EB" w:rsidR="002A6837" w:rsidRPr="002A6837" w:rsidRDefault="002A6837" w:rsidP="002A6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6837">
        <w:rPr>
          <w:rFonts w:ascii="Times New Roman" w:hAnsi="Times New Roman" w:cs="Times New Roman"/>
          <w:sz w:val="28"/>
          <w:szCs w:val="28"/>
        </w:rPr>
        <w:lastRenderedPageBreak/>
        <w:t>2) в отношении инициатора инвестиционного проекта имеются возбужденные производства по делам о банкротстве;</w:t>
      </w:r>
    </w:p>
    <w:p w14:paraId="1B38BC8F" w14:textId="77777777" w:rsidR="002A6837" w:rsidRDefault="002A6837" w:rsidP="002A6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6837">
        <w:rPr>
          <w:rFonts w:ascii="Times New Roman" w:hAnsi="Times New Roman" w:cs="Times New Roman"/>
          <w:sz w:val="28"/>
          <w:szCs w:val="28"/>
        </w:rPr>
        <w:t>3) инициатор инвестиционного проекта имеет просроченную задолженность по налогам и сборам в бюджеты бюджетной системы Российской Федерации;</w:t>
      </w:r>
    </w:p>
    <w:p w14:paraId="7FC0BDE6" w14:textId="77777777" w:rsidR="002A6837" w:rsidRDefault="002A6837" w:rsidP="002A6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6837">
        <w:rPr>
          <w:rFonts w:ascii="Times New Roman" w:hAnsi="Times New Roman" w:cs="Times New Roman"/>
          <w:sz w:val="28"/>
          <w:szCs w:val="28"/>
        </w:rPr>
        <w:t>4) деятельность инициатора инвестиционного проекта приостановлена в порядке, предусмотренном Кодексом Российской Федерации об административных правонарушениях;</w:t>
      </w:r>
    </w:p>
    <w:p w14:paraId="5BDE375E" w14:textId="05849E30" w:rsidR="002A6837" w:rsidRDefault="002A6837" w:rsidP="002A6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6837">
        <w:rPr>
          <w:rFonts w:ascii="Times New Roman" w:hAnsi="Times New Roman" w:cs="Times New Roman"/>
          <w:sz w:val="28"/>
          <w:szCs w:val="28"/>
        </w:rPr>
        <w:t xml:space="preserve">5) не соответствия действующей </w:t>
      </w:r>
      <w:r w:rsidR="00213A5F">
        <w:rPr>
          <w:rFonts w:ascii="Times New Roman" w:hAnsi="Times New Roman" w:cs="Times New Roman"/>
          <w:sz w:val="28"/>
          <w:szCs w:val="28"/>
        </w:rPr>
        <w:t>с</w:t>
      </w:r>
      <w:r w:rsidRPr="002A6837">
        <w:rPr>
          <w:rFonts w:ascii="Times New Roman" w:hAnsi="Times New Roman" w:cs="Times New Roman"/>
          <w:sz w:val="28"/>
          <w:szCs w:val="28"/>
        </w:rPr>
        <w:t>тратегии социально-экономического развития городского округа Истра</w:t>
      </w:r>
      <w:r w:rsidR="00AB3C0D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2A6837">
        <w:rPr>
          <w:rFonts w:ascii="Times New Roman" w:hAnsi="Times New Roman" w:cs="Times New Roman"/>
          <w:sz w:val="28"/>
          <w:szCs w:val="28"/>
        </w:rPr>
        <w:t>;</w:t>
      </w:r>
    </w:p>
    <w:p w14:paraId="37058EDE" w14:textId="23E9D006" w:rsidR="00F82167" w:rsidRDefault="002A6837" w:rsidP="002A6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6837">
        <w:rPr>
          <w:rFonts w:ascii="Times New Roman" w:hAnsi="Times New Roman" w:cs="Times New Roman"/>
          <w:sz w:val="28"/>
          <w:szCs w:val="28"/>
        </w:rPr>
        <w:t>6) иным основаниям в соответствии с законодательством Российской Федерации.</w:t>
      </w:r>
    </w:p>
    <w:p w14:paraId="7146BF34" w14:textId="54A13A24" w:rsidR="00276F19" w:rsidRPr="00953827" w:rsidRDefault="009676C3" w:rsidP="00276F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F19" w:rsidRPr="00D772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="008872F2">
        <w:rPr>
          <w:rFonts w:ascii="Times New Roman" w:hAnsi="Times New Roman" w:cs="Times New Roman"/>
          <w:sz w:val="28"/>
          <w:szCs w:val="28"/>
        </w:rPr>
        <w:t>.</w:t>
      </w:r>
      <w:r w:rsidR="00276F19" w:rsidRPr="00D77212">
        <w:rPr>
          <w:rFonts w:ascii="Times New Roman" w:hAnsi="Times New Roman" w:cs="Times New Roman"/>
          <w:sz w:val="28"/>
          <w:szCs w:val="28"/>
        </w:rPr>
        <w:t xml:space="preserve"> </w:t>
      </w:r>
      <w:bookmarkStart w:id="16" w:name="_Hlk152244422"/>
      <w:r w:rsidR="00276F19" w:rsidRPr="00D77212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2B165A" w:rsidRPr="00D77212">
        <w:rPr>
          <w:rFonts w:ascii="Times New Roman" w:hAnsi="Times New Roman" w:cs="Times New Roman"/>
          <w:sz w:val="28"/>
          <w:szCs w:val="28"/>
        </w:rPr>
        <w:t xml:space="preserve">о </w:t>
      </w:r>
      <w:r w:rsidR="00276F19" w:rsidRPr="00D77212">
        <w:rPr>
          <w:rFonts w:ascii="Times New Roman" w:hAnsi="Times New Roman" w:cs="Times New Roman"/>
          <w:sz w:val="28"/>
          <w:szCs w:val="28"/>
        </w:rPr>
        <w:t>рассмотрени</w:t>
      </w:r>
      <w:r w:rsidR="002B165A" w:rsidRPr="00D77212">
        <w:rPr>
          <w:rFonts w:ascii="Times New Roman" w:hAnsi="Times New Roman" w:cs="Times New Roman"/>
          <w:sz w:val="28"/>
          <w:szCs w:val="28"/>
        </w:rPr>
        <w:t>и и осуществлении сопровождения инвестиционного проекта</w:t>
      </w:r>
      <w:r w:rsidR="002A6837" w:rsidRPr="00D77212">
        <w:rPr>
          <w:rFonts w:ascii="Times New Roman" w:hAnsi="Times New Roman" w:cs="Times New Roman"/>
          <w:sz w:val="28"/>
          <w:szCs w:val="28"/>
        </w:rPr>
        <w:t>/либо отказе в сопровождении инвестиционного проекта</w:t>
      </w:r>
      <w:r w:rsidR="002B165A" w:rsidRPr="00D77212">
        <w:rPr>
          <w:rFonts w:ascii="Times New Roman" w:hAnsi="Times New Roman" w:cs="Times New Roman"/>
          <w:sz w:val="28"/>
          <w:szCs w:val="28"/>
        </w:rPr>
        <w:t xml:space="preserve"> оформляется</w:t>
      </w:r>
      <w:r w:rsidR="00276F19" w:rsidRPr="00D77212">
        <w:rPr>
          <w:rFonts w:ascii="Times New Roman" w:hAnsi="Times New Roman" w:cs="Times New Roman"/>
          <w:sz w:val="28"/>
          <w:szCs w:val="28"/>
        </w:rPr>
        <w:t xml:space="preserve"> на бланке письма Администрации за подписью </w:t>
      </w:r>
      <w:r w:rsidR="00AB3C0D" w:rsidRPr="00D77212">
        <w:rPr>
          <w:rFonts w:ascii="Times New Roman" w:hAnsi="Times New Roman" w:cs="Times New Roman"/>
          <w:sz w:val="28"/>
          <w:szCs w:val="28"/>
        </w:rPr>
        <w:t>заместителя главы</w:t>
      </w:r>
      <w:r w:rsidR="00AB3C0D">
        <w:rPr>
          <w:rFonts w:ascii="Times New Roman" w:hAnsi="Times New Roman" w:cs="Times New Roman"/>
          <w:sz w:val="28"/>
          <w:szCs w:val="28"/>
        </w:rPr>
        <w:t xml:space="preserve"> </w:t>
      </w:r>
      <w:r w:rsidR="00AB3C0D" w:rsidRPr="00D77212">
        <w:rPr>
          <w:rFonts w:ascii="Times New Roman" w:hAnsi="Times New Roman" w:cs="Times New Roman"/>
          <w:sz w:val="28"/>
          <w:szCs w:val="28"/>
        </w:rPr>
        <w:t>городского округа Истра Московской области</w:t>
      </w:r>
      <w:r w:rsidR="00AB3C0D">
        <w:rPr>
          <w:rFonts w:ascii="Times New Roman" w:hAnsi="Times New Roman" w:cs="Times New Roman"/>
          <w:sz w:val="28"/>
          <w:szCs w:val="28"/>
        </w:rPr>
        <w:t>, к</w:t>
      </w:r>
      <w:r w:rsidR="00AB3C0D" w:rsidRPr="00D77212">
        <w:rPr>
          <w:rFonts w:ascii="Times New Roman" w:hAnsi="Times New Roman" w:cs="Times New Roman"/>
          <w:sz w:val="28"/>
          <w:szCs w:val="28"/>
        </w:rPr>
        <w:t xml:space="preserve">урирующего </w:t>
      </w:r>
      <w:r w:rsidR="00AB3C0D">
        <w:rPr>
          <w:rFonts w:ascii="Times New Roman" w:hAnsi="Times New Roman" w:cs="Times New Roman"/>
          <w:sz w:val="28"/>
          <w:szCs w:val="28"/>
        </w:rPr>
        <w:t>инвестиционную деятельность.</w:t>
      </w:r>
    </w:p>
    <w:bookmarkEnd w:id="16"/>
    <w:p w14:paraId="6B469A09" w14:textId="193DC749" w:rsidR="00F82167" w:rsidRPr="00953827" w:rsidRDefault="009676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82167" w:rsidRPr="009538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8872F2">
        <w:rPr>
          <w:rFonts w:ascii="Times New Roman" w:hAnsi="Times New Roman" w:cs="Times New Roman"/>
          <w:sz w:val="28"/>
          <w:szCs w:val="28"/>
        </w:rPr>
        <w:t>.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</w:t>
      </w:r>
      <w:r w:rsidR="00E47E02">
        <w:rPr>
          <w:rFonts w:ascii="Times New Roman" w:hAnsi="Times New Roman" w:cs="Times New Roman"/>
          <w:sz w:val="28"/>
          <w:szCs w:val="28"/>
        </w:rPr>
        <w:t>Отдел инвестиций</w:t>
      </w:r>
      <w:r w:rsidR="00F82167" w:rsidRPr="00953827">
        <w:rPr>
          <w:rFonts w:ascii="Times New Roman" w:hAnsi="Times New Roman" w:cs="Times New Roman"/>
          <w:sz w:val="28"/>
          <w:szCs w:val="28"/>
        </w:rPr>
        <w:t xml:space="preserve"> осуществляет сопровождение инвестиционного проекта, включающее:</w:t>
      </w:r>
    </w:p>
    <w:p w14:paraId="5E41CF46" w14:textId="03E3581D" w:rsidR="00137D17" w:rsidRDefault="00F821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 xml:space="preserve">- </w:t>
      </w:r>
      <w:r w:rsidR="00137D17" w:rsidRPr="00953827">
        <w:rPr>
          <w:rFonts w:ascii="Times New Roman" w:hAnsi="Times New Roman" w:cs="Times New Roman"/>
          <w:sz w:val="28"/>
          <w:szCs w:val="28"/>
        </w:rPr>
        <w:t>организацию</w:t>
      </w:r>
      <w:r w:rsidR="00137D17">
        <w:rPr>
          <w:rFonts w:ascii="Times New Roman" w:hAnsi="Times New Roman" w:cs="Times New Roman"/>
          <w:sz w:val="28"/>
          <w:szCs w:val="28"/>
        </w:rPr>
        <w:t xml:space="preserve"> встречи с инвестором; </w:t>
      </w:r>
    </w:p>
    <w:p w14:paraId="0E903EBD" w14:textId="74644EEE" w:rsidR="00F82167" w:rsidRPr="00953827" w:rsidRDefault="00137D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82167" w:rsidRPr="00953827">
        <w:rPr>
          <w:rFonts w:ascii="Times New Roman" w:hAnsi="Times New Roman" w:cs="Times New Roman"/>
          <w:sz w:val="28"/>
          <w:szCs w:val="28"/>
        </w:rPr>
        <w:t>подбор площадки для инвестирования;</w:t>
      </w:r>
    </w:p>
    <w:p w14:paraId="3E5FB256" w14:textId="6E26EE26" w:rsidR="00F82167" w:rsidRPr="00953827" w:rsidRDefault="00F821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 xml:space="preserve">- </w:t>
      </w:r>
      <w:bookmarkStart w:id="17" w:name="_Hlk151028064"/>
      <w:r w:rsidRPr="00953827">
        <w:rPr>
          <w:rFonts w:ascii="Times New Roman" w:hAnsi="Times New Roman" w:cs="Times New Roman"/>
          <w:sz w:val="28"/>
          <w:szCs w:val="28"/>
        </w:rPr>
        <w:t>организацию</w:t>
      </w:r>
      <w:bookmarkEnd w:id="17"/>
      <w:r w:rsidRPr="00953827">
        <w:rPr>
          <w:rFonts w:ascii="Times New Roman" w:hAnsi="Times New Roman" w:cs="Times New Roman"/>
          <w:sz w:val="28"/>
          <w:szCs w:val="28"/>
        </w:rPr>
        <w:t xml:space="preserve"> взаимодействия субъектов инвестиционной деятельности</w:t>
      </w:r>
      <w:r w:rsidR="00E47E02">
        <w:rPr>
          <w:rFonts w:ascii="Times New Roman" w:hAnsi="Times New Roman" w:cs="Times New Roman"/>
          <w:sz w:val="28"/>
          <w:szCs w:val="28"/>
        </w:rPr>
        <w:t xml:space="preserve"> с</w:t>
      </w:r>
      <w:r w:rsidRPr="00953827">
        <w:rPr>
          <w:rFonts w:ascii="Times New Roman" w:hAnsi="Times New Roman" w:cs="Times New Roman"/>
          <w:sz w:val="28"/>
          <w:szCs w:val="28"/>
        </w:rPr>
        <w:t xml:space="preserve"> </w:t>
      </w:r>
      <w:r w:rsidR="00D5029A">
        <w:rPr>
          <w:rFonts w:ascii="Times New Roman" w:hAnsi="Times New Roman" w:cs="Times New Roman"/>
          <w:sz w:val="28"/>
          <w:szCs w:val="28"/>
        </w:rPr>
        <w:t xml:space="preserve">отраслевыми </w:t>
      </w:r>
      <w:r w:rsidR="007B6466">
        <w:rPr>
          <w:rFonts w:ascii="Times New Roman" w:hAnsi="Times New Roman" w:cs="Times New Roman"/>
          <w:sz w:val="28"/>
          <w:szCs w:val="28"/>
        </w:rPr>
        <w:t>(функциональными)</w:t>
      </w:r>
      <w:r w:rsidR="00B935E7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7B6466">
        <w:rPr>
          <w:rFonts w:ascii="Times New Roman" w:hAnsi="Times New Roman" w:cs="Times New Roman"/>
          <w:sz w:val="28"/>
          <w:szCs w:val="28"/>
        </w:rPr>
        <w:t>ами</w:t>
      </w:r>
      <w:r w:rsidR="00B935E7">
        <w:rPr>
          <w:rFonts w:ascii="Times New Roman" w:hAnsi="Times New Roman" w:cs="Times New Roman"/>
          <w:sz w:val="28"/>
          <w:szCs w:val="28"/>
        </w:rPr>
        <w:t xml:space="preserve"> </w:t>
      </w:r>
      <w:r w:rsidR="00FD5E28">
        <w:rPr>
          <w:rFonts w:ascii="Times New Roman" w:hAnsi="Times New Roman" w:cs="Times New Roman"/>
          <w:sz w:val="28"/>
          <w:szCs w:val="28"/>
        </w:rPr>
        <w:t>А</w:t>
      </w:r>
      <w:r w:rsidR="00E47E02">
        <w:rPr>
          <w:rFonts w:ascii="Times New Roman" w:hAnsi="Times New Roman" w:cs="Times New Roman"/>
          <w:sz w:val="28"/>
          <w:szCs w:val="28"/>
        </w:rPr>
        <w:t>дминистрации</w:t>
      </w:r>
      <w:r w:rsidR="00B935E7">
        <w:rPr>
          <w:rFonts w:ascii="Times New Roman" w:hAnsi="Times New Roman" w:cs="Times New Roman"/>
          <w:sz w:val="28"/>
          <w:szCs w:val="28"/>
        </w:rPr>
        <w:t>, ресурсоснабжающими организациями и иными организациями, заинтересованными в реализации проекта,</w:t>
      </w:r>
      <w:r w:rsidR="00AE1A66">
        <w:rPr>
          <w:rFonts w:ascii="Times New Roman" w:hAnsi="Times New Roman" w:cs="Times New Roman"/>
          <w:sz w:val="28"/>
          <w:szCs w:val="28"/>
        </w:rPr>
        <w:t xml:space="preserve"> </w:t>
      </w:r>
      <w:r w:rsidRPr="00953827">
        <w:rPr>
          <w:rFonts w:ascii="Times New Roman" w:hAnsi="Times New Roman" w:cs="Times New Roman"/>
          <w:sz w:val="28"/>
          <w:szCs w:val="28"/>
        </w:rPr>
        <w:t>по вопросам проведения подготовительных, согласовательных и разрешительных процедур в ходе подготовки и реализации инвестиционного проекта, включая мониторинг соблюдения сроков ответов и процедур;</w:t>
      </w:r>
    </w:p>
    <w:p w14:paraId="329CE6F5" w14:textId="36DECB7D" w:rsidR="00F82167" w:rsidRDefault="00137D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2167" w:rsidRPr="00953827">
        <w:rPr>
          <w:rFonts w:ascii="Times New Roman" w:hAnsi="Times New Roman" w:cs="Times New Roman"/>
          <w:sz w:val="28"/>
          <w:szCs w:val="28"/>
        </w:rPr>
        <w:t>- оказание инвестору иного содействия при реализации инвестиционного проекта.</w:t>
      </w:r>
    </w:p>
    <w:p w14:paraId="14F41EDC" w14:textId="72130D1D" w:rsidR="00477BBD" w:rsidRPr="00D77212" w:rsidRDefault="009676C3" w:rsidP="00477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227AC" w:rsidRPr="00D772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8872F2">
        <w:rPr>
          <w:rFonts w:ascii="Times New Roman" w:hAnsi="Times New Roman" w:cs="Times New Roman"/>
          <w:sz w:val="28"/>
          <w:szCs w:val="28"/>
        </w:rPr>
        <w:t>.</w:t>
      </w:r>
      <w:r w:rsidR="000227AC" w:rsidRPr="00D77212">
        <w:rPr>
          <w:rFonts w:ascii="Times New Roman" w:hAnsi="Times New Roman" w:cs="Times New Roman"/>
          <w:sz w:val="28"/>
          <w:szCs w:val="28"/>
        </w:rPr>
        <w:t xml:space="preserve"> </w:t>
      </w:r>
      <w:r w:rsidR="00477BBD" w:rsidRPr="00D77212">
        <w:rPr>
          <w:rFonts w:ascii="Times New Roman" w:hAnsi="Times New Roman" w:cs="Times New Roman"/>
          <w:sz w:val="28"/>
          <w:szCs w:val="28"/>
        </w:rPr>
        <w:t>Сопровождение инвестиционного проекта прекращается в следующих случаях:</w:t>
      </w:r>
    </w:p>
    <w:p w14:paraId="2EEF0FF9" w14:textId="77777777" w:rsidR="00213A5F" w:rsidRDefault="00213A5F" w:rsidP="00A83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477BBD" w:rsidRPr="00D77212">
        <w:rPr>
          <w:rFonts w:ascii="Times New Roman" w:hAnsi="Times New Roman" w:cs="Times New Roman"/>
          <w:sz w:val="28"/>
          <w:szCs w:val="28"/>
        </w:rPr>
        <w:t>оглашение сторон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9945870" w14:textId="77777777" w:rsidR="00A8329E" w:rsidRDefault="00A8329E" w:rsidP="00A83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C314138" w14:textId="253912D6" w:rsidR="000227AC" w:rsidRPr="00D77212" w:rsidRDefault="00213A5F" w:rsidP="00A83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876383" w:rsidRPr="00D77212">
        <w:rPr>
          <w:rFonts w:ascii="Times New Roman" w:hAnsi="Times New Roman" w:cs="Times New Roman"/>
          <w:sz w:val="28"/>
          <w:szCs w:val="28"/>
        </w:rPr>
        <w:t xml:space="preserve">тказ инвестора от сопровождения инвестиционного проекта,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227AC" w:rsidRPr="00D77212">
        <w:rPr>
          <w:rFonts w:ascii="Times New Roman" w:hAnsi="Times New Roman" w:cs="Times New Roman"/>
          <w:sz w:val="28"/>
          <w:szCs w:val="28"/>
        </w:rPr>
        <w:t>сли при проведении мониторинга реализации инвестиционного проекта Администрацией установлено отсутствие деятельности в течение календарного года со стороны инициатора инвестиционного проекта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85FF866" w14:textId="77777777" w:rsidR="00A8329E" w:rsidRDefault="00A8329E" w:rsidP="00A83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854C5EC" w14:textId="6B11791B" w:rsidR="00477BBD" w:rsidRDefault="00213A5F" w:rsidP="00A83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477BBD">
        <w:rPr>
          <w:rFonts w:ascii="Times New Roman" w:hAnsi="Times New Roman" w:cs="Times New Roman"/>
          <w:sz w:val="28"/>
          <w:szCs w:val="28"/>
        </w:rPr>
        <w:t>тсутствие ответов на запросы Администрации, в установленные этими запросами сроки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DC4D62" w14:textId="1B87391A" w:rsidR="00477BBD" w:rsidRDefault="00213A5F" w:rsidP="00A83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</w:t>
      </w:r>
      <w:r w:rsidR="006A0069">
        <w:rPr>
          <w:rFonts w:ascii="Times New Roman" w:hAnsi="Times New Roman" w:cs="Times New Roman"/>
          <w:sz w:val="28"/>
          <w:szCs w:val="28"/>
        </w:rPr>
        <w:t>едостоверная информация, предоставленная инвестором, о реализации инвестиционного проекта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08FFDCE" w14:textId="77777777" w:rsidR="00A8329E" w:rsidRDefault="00A8329E" w:rsidP="00A83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3BD5B53" w14:textId="34C910A3" w:rsidR="006A0069" w:rsidRPr="00953827" w:rsidRDefault="00213A5F" w:rsidP="00A83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="006A0069">
        <w:rPr>
          <w:rFonts w:ascii="Times New Roman" w:hAnsi="Times New Roman" w:cs="Times New Roman"/>
          <w:sz w:val="28"/>
          <w:szCs w:val="28"/>
        </w:rPr>
        <w:t>сполнение всех мероприятий, предусмотренных дорожной картой.</w:t>
      </w:r>
    </w:p>
    <w:p w14:paraId="48551973" w14:textId="6797F5B9" w:rsidR="00F82167" w:rsidRDefault="00F821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BBA9791" w14:textId="50557BF4" w:rsidR="008F1D90" w:rsidRDefault="008F1D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A811727" w14:textId="4562395D" w:rsidR="008F1D90" w:rsidRDefault="008F1D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43F8AE9" w14:textId="74C0FC96" w:rsidR="008F1D90" w:rsidRDefault="008F1D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AA6EE92" w14:textId="611B160D" w:rsidR="008F1D90" w:rsidRDefault="008F1D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729E7B5" w14:textId="4DAAF5AD" w:rsidR="008F1D90" w:rsidRDefault="008F1D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29FCF68" w14:textId="37E48F4A" w:rsidR="008F1D90" w:rsidRDefault="008F1D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659E0CC" w14:textId="5111E6EC" w:rsidR="008F1D90" w:rsidRDefault="008F1D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6D4CC65" w14:textId="66507B35" w:rsidR="008F1D90" w:rsidRDefault="008F1D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8938E2D" w14:textId="0FC2281F" w:rsidR="006A0069" w:rsidRDefault="006A00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89E396" w14:textId="12ECBF6C" w:rsidR="006A0069" w:rsidRDefault="006A00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F78421E" w14:textId="638D2EFF" w:rsidR="006A0069" w:rsidRDefault="006A00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A50CC05" w14:textId="48AFBE6C" w:rsidR="006A0069" w:rsidRDefault="006A00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291093" w14:textId="576D9AFD" w:rsidR="006A0069" w:rsidRDefault="006A00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2DFAF9B" w14:textId="7A60A306" w:rsidR="006A0069" w:rsidRDefault="006A00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85B1596" w14:textId="095817CD" w:rsidR="006A0069" w:rsidRDefault="006A00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395D410" w14:textId="75F53350" w:rsidR="006A0069" w:rsidRDefault="006A00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ABE8B88" w14:textId="5AFBC9D4" w:rsidR="006A0069" w:rsidRDefault="006A00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87AB9AA" w14:textId="67315498" w:rsidR="006A0069" w:rsidRDefault="006A00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A874101" w14:textId="61D5B1E1" w:rsidR="006A0069" w:rsidRDefault="006A00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E1601DE" w14:textId="0D528887" w:rsidR="006A0069" w:rsidRDefault="006A00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24C6595" w14:textId="37E1C3FF" w:rsidR="006A0069" w:rsidRDefault="006A00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B28D052" w14:textId="17CCCCF5" w:rsidR="006A0069" w:rsidRDefault="006A00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DF8D86" w14:textId="69452232" w:rsidR="006A0069" w:rsidRDefault="006A00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C3DD42C" w14:textId="0B016711" w:rsidR="006A0069" w:rsidRDefault="006A00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FDBAACD" w14:textId="39345A15" w:rsidR="006A0069" w:rsidRDefault="006A00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870A8C7" w14:textId="0507A945" w:rsidR="006A0069" w:rsidRDefault="006A00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1F580C7" w14:textId="125A1B6D" w:rsidR="006A0069" w:rsidRDefault="006A00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5DAE2DD" w14:textId="593E0FF3" w:rsidR="006A0069" w:rsidRDefault="006A00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CF6CB0C" w14:textId="62D8692B" w:rsidR="006A0069" w:rsidRDefault="006A00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3478059" w14:textId="55225721" w:rsidR="006A0069" w:rsidRDefault="006A00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1757F1B" w14:textId="3399FAC9" w:rsidR="0050735F" w:rsidRDefault="005073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536D1E7" w14:textId="131F5F71" w:rsidR="0050735F" w:rsidRDefault="005073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59D2155" w14:textId="681484F4" w:rsidR="0050735F" w:rsidRDefault="005073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63D84FD" w14:textId="3123E3E2" w:rsidR="0050735F" w:rsidRDefault="005073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8EA2640" w14:textId="59CA3439" w:rsidR="0050735F" w:rsidRDefault="005073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D4259C8" w14:textId="357B16CA" w:rsidR="0050735F" w:rsidRDefault="005073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E2601A6" w14:textId="77777777" w:rsidR="0050735F" w:rsidRDefault="005073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75D857" w14:textId="77777777" w:rsidR="008F1D90" w:rsidRPr="00953827" w:rsidRDefault="008F1D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4FCBDDF" w14:textId="77777777" w:rsidR="00D77212" w:rsidRDefault="00D7721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6BC97B7" w14:textId="77777777" w:rsidR="00A8329E" w:rsidRDefault="00A832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8DD51B6" w14:textId="4F089157" w:rsidR="00F82167" w:rsidRPr="00953827" w:rsidRDefault="00F8216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6D948037" w14:textId="36F12874" w:rsidR="00F82167" w:rsidRPr="00953827" w:rsidRDefault="00F821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>к Регламенту сопровождения</w:t>
      </w:r>
    </w:p>
    <w:p w14:paraId="7477234F" w14:textId="77777777" w:rsidR="00A359FA" w:rsidRDefault="00F82167" w:rsidP="00A359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>инвестиционных проектов</w:t>
      </w:r>
      <w:r w:rsidR="00A359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501EDE" w14:textId="039329E8" w:rsidR="00A359FA" w:rsidRPr="00A359FA" w:rsidRDefault="00A359FA" w:rsidP="00A359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359FA">
        <w:t xml:space="preserve"> </w:t>
      </w:r>
      <w:r w:rsidRPr="00A359FA">
        <w:rPr>
          <w:rFonts w:ascii="Times New Roman" w:hAnsi="Times New Roman" w:cs="Times New Roman"/>
          <w:sz w:val="28"/>
          <w:szCs w:val="28"/>
        </w:rPr>
        <w:t>администраци</w:t>
      </w:r>
      <w:r w:rsidR="00540B74">
        <w:rPr>
          <w:rFonts w:ascii="Times New Roman" w:hAnsi="Times New Roman" w:cs="Times New Roman"/>
          <w:sz w:val="28"/>
          <w:szCs w:val="28"/>
        </w:rPr>
        <w:t>и</w:t>
      </w:r>
      <w:r w:rsidRPr="00A359FA">
        <w:rPr>
          <w:rFonts w:ascii="Times New Roman" w:hAnsi="Times New Roman" w:cs="Times New Roman"/>
          <w:sz w:val="28"/>
          <w:szCs w:val="28"/>
        </w:rPr>
        <w:t xml:space="preserve"> городского округа Истра</w:t>
      </w:r>
    </w:p>
    <w:p w14:paraId="7507BAA9" w14:textId="5EBCF62D" w:rsidR="00F82167" w:rsidRPr="00953827" w:rsidRDefault="00A359FA" w:rsidP="00A359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359FA">
        <w:rPr>
          <w:rFonts w:ascii="Times New Roman" w:hAnsi="Times New Roman" w:cs="Times New Roman"/>
          <w:sz w:val="28"/>
          <w:szCs w:val="28"/>
        </w:rPr>
        <w:t xml:space="preserve">                                        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90C8D3" w14:textId="70F576F6" w:rsidR="00F82167" w:rsidRPr="00953827" w:rsidRDefault="00F821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17521FE" w14:textId="77777777" w:rsidR="00F82167" w:rsidRPr="00953827" w:rsidRDefault="00F821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5A5D0DD" w14:textId="1C9CBD0B" w:rsidR="00F82167" w:rsidRPr="00953827" w:rsidRDefault="00F82167" w:rsidP="00ED085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форма</w:t>
      </w:r>
    </w:p>
    <w:p w14:paraId="454A5B9E" w14:textId="77777777" w:rsidR="00F82167" w:rsidRPr="00953827" w:rsidRDefault="00F821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6106921" w14:textId="4E9F9B05" w:rsidR="00F82167" w:rsidRPr="00953827" w:rsidRDefault="00F82167" w:rsidP="008768C1">
      <w:pPr>
        <w:pStyle w:val="ConsPlusNonformat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 xml:space="preserve">                                        В </w:t>
      </w:r>
      <w:bookmarkStart w:id="18" w:name="_Hlk151048318"/>
      <w:r w:rsidR="00C52405">
        <w:rPr>
          <w:rFonts w:ascii="Times New Roman" w:hAnsi="Times New Roman" w:cs="Times New Roman"/>
          <w:sz w:val="28"/>
          <w:szCs w:val="28"/>
        </w:rPr>
        <w:t>администрацию городского округа Истра</w:t>
      </w:r>
    </w:p>
    <w:p w14:paraId="0E9DC958" w14:textId="77777777" w:rsidR="00F82167" w:rsidRPr="00953827" w:rsidRDefault="00F82167" w:rsidP="008768C1">
      <w:pPr>
        <w:pStyle w:val="ConsPlusNonformat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 xml:space="preserve">                                        Московской области</w:t>
      </w:r>
    </w:p>
    <w:bookmarkEnd w:id="18"/>
    <w:p w14:paraId="5641EAD7" w14:textId="0D9FB837" w:rsidR="00F82167" w:rsidRPr="00953827" w:rsidRDefault="00F82167" w:rsidP="008768C1">
      <w:pPr>
        <w:pStyle w:val="ConsPlusNonformat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 xml:space="preserve">                                        от ____________________________</w:t>
      </w:r>
      <w:r w:rsidR="008768C1">
        <w:rPr>
          <w:rFonts w:ascii="Times New Roman" w:hAnsi="Times New Roman" w:cs="Times New Roman"/>
          <w:sz w:val="28"/>
          <w:szCs w:val="28"/>
        </w:rPr>
        <w:t>___</w:t>
      </w:r>
      <w:r w:rsidRPr="00953827">
        <w:rPr>
          <w:rFonts w:ascii="Times New Roman" w:hAnsi="Times New Roman" w:cs="Times New Roman"/>
          <w:sz w:val="28"/>
          <w:szCs w:val="28"/>
        </w:rPr>
        <w:t>____</w:t>
      </w:r>
    </w:p>
    <w:p w14:paraId="280B74E2" w14:textId="7CFF87C4" w:rsidR="00F82167" w:rsidRPr="008768C1" w:rsidRDefault="00F82167" w:rsidP="008768C1">
      <w:pPr>
        <w:pStyle w:val="ConsPlusNonformat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8768C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8768C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768C1">
        <w:rPr>
          <w:rFonts w:ascii="Times New Roman" w:hAnsi="Times New Roman" w:cs="Times New Roman"/>
          <w:sz w:val="24"/>
          <w:szCs w:val="24"/>
        </w:rPr>
        <w:t>(инициатор инвест</w:t>
      </w:r>
      <w:r w:rsidR="008768C1">
        <w:rPr>
          <w:rFonts w:ascii="Times New Roman" w:hAnsi="Times New Roman" w:cs="Times New Roman"/>
          <w:sz w:val="24"/>
          <w:szCs w:val="24"/>
        </w:rPr>
        <w:t xml:space="preserve">иционного </w:t>
      </w:r>
      <w:r w:rsidRPr="008768C1">
        <w:rPr>
          <w:rFonts w:ascii="Times New Roman" w:hAnsi="Times New Roman" w:cs="Times New Roman"/>
          <w:sz w:val="24"/>
          <w:szCs w:val="24"/>
        </w:rPr>
        <w:t>проекта)</w:t>
      </w:r>
    </w:p>
    <w:p w14:paraId="5A8FDC50" w14:textId="77777777" w:rsidR="00F82167" w:rsidRPr="00953827" w:rsidRDefault="00F821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C03DD93" w14:textId="305545A2" w:rsidR="00F82167" w:rsidRPr="00953827" w:rsidRDefault="00F82167" w:rsidP="00D01DA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9" w:name="Par113"/>
      <w:bookmarkEnd w:id="19"/>
      <w:r w:rsidRPr="00953827">
        <w:rPr>
          <w:rFonts w:ascii="Times New Roman" w:hAnsi="Times New Roman" w:cs="Times New Roman"/>
          <w:sz w:val="28"/>
          <w:szCs w:val="28"/>
        </w:rPr>
        <w:t>Заявление</w:t>
      </w:r>
    </w:p>
    <w:p w14:paraId="1B583B8D" w14:textId="77777777" w:rsidR="00F82167" w:rsidRPr="00953827" w:rsidRDefault="00F821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2F16053" w14:textId="77777777" w:rsidR="00F82167" w:rsidRPr="00953827" w:rsidRDefault="00F82167" w:rsidP="006D071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>Прошу оказать содействие по сопровождению инвестиционного проекта</w:t>
      </w:r>
    </w:p>
    <w:p w14:paraId="21090A4D" w14:textId="770AB75D" w:rsidR="00F82167" w:rsidRPr="00953827" w:rsidRDefault="00F821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FC36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30138E" w14:textId="5AEC40C9" w:rsidR="00F82167" w:rsidRPr="00FC36EC" w:rsidRDefault="00F82167" w:rsidP="00FC36E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EC">
        <w:rPr>
          <w:rFonts w:ascii="Times New Roman" w:hAnsi="Times New Roman" w:cs="Times New Roman"/>
          <w:sz w:val="24"/>
          <w:szCs w:val="24"/>
        </w:rPr>
        <w:t>(название проекта)</w:t>
      </w:r>
    </w:p>
    <w:p w14:paraId="356AF7F1" w14:textId="77777777" w:rsidR="00F82167" w:rsidRPr="00953827" w:rsidRDefault="00F821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3B6ABB8" w14:textId="77777777" w:rsidR="00F82167" w:rsidRPr="00953827" w:rsidRDefault="00F821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>Приложение:</w:t>
      </w:r>
    </w:p>
    <w:p w14:paraId="71E6A382" w14:textId="77777777" w:rsidR="00F82167" w:rsidRPr="00953827" w:rsidRDefault="00F821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>- паспорт проекта на _________ л.</w:t>
      </w:r>
    </w:p>
    <w:p w14:paraId="381BA11F" w14:textId="77777777" w:rsidR="00F82167" w:rsidRPr="00953827" w:rsidRDefault="00F821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>- бизнес-план проекта на _____ л.</w:t>
      </w:r>
    </w:p>
    <w:p w14:paraId="1700F583" w14:textId="64DFDAD8" w:rsidR="00F82167" w:rsidRDefault="00F821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>- презентация проекта на _____ л.</w:t>
      </w:r>
    </w:p>
    <w:p w14:paraId="0B8010B7" w14:textId="77777777" w:rsidR="00A8329E" w:rsidRDefault="00450F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дорожная карта реализации </w:t>
      </w:r>
    </w:p>
    <w:p w14:paraId="7ADB7A30" w14:textId="4B0DF13B" w:rsidR="00450FE4" w:rsidRPr="00953827" w:rsidRDefault="00450F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этапов инвестиционного проекта</w:t>
      </w:r>
      <w:r w:rsidR="00A8329E">
        <w:rPr>
          <w:rFonts w:ascii="Times New Roman" w:hAnsi="Times New Roman" w:cs="Times New Roman"/>
          <w:sz w:val="28"/>
          <w:szCs w:val="28"/>
        </w:rPr>
        <w:t xml:space="preserve"> на _____л.</w:t>
      </w:r>
    </w:p>
    <w:p w14:paraId="1AD74E80" w14:textId="77777777" w:rsidR="00F82167" w:rsidRPr="00953827" w:rsidRDefault="00F821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7400A37" w14:textId="77777777" w:rsidR="00A8329E" w:rsidRDefault="004D2279" w:rsidP="004D22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7A18D8F8" w14:textId="77777777" w:rsidR="00A8329E" w:rsidRDefault="00A8329E" w:rsidP="004D22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0EB48E9" w14:textId="2070FBD2" w:rsidR="00F82167" w:rsidRPr="00953827" w:rsidRDefault="004D2279" w:rsidP="00A8329E">
      <w:pPr>
        <w:pStyle w:val="ConsPlusNonformat"/>
        <w:ind w:left="63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E08E7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A8329E">
        <w:rPr>
          <w:rFonts w:ascii="Times New Roman" w:hAnsi="Times New Roman" w:cs="Times New Roman"/>
          <w:sz w:val="28"/>
          <w:szCs w:val="28"/>
        </w:rPr>
        <w:t xml:space="preserve">  </w:t>
      </w:r>
      <w:r w:rsidR="00F82167" w:rsidRPr="004D2279">
        <w:rPr>
          <w:rFonts w:ascii="Times New Roman" w:hAnsi="Times New Roman" w:cs="Times New Roman"/>
          <w:sz w:val="24"/>
          <w:szCs w:val="24"/>
        </w:rPr>
        <w:t xml:space="preserve">Дата                      </w:t>
      </w:r>
      <w:r w:rsidR="00A8329E">
        <w:rPr>
          <w:rFonts w:ascii="Times New Roman" w:hAnsi="Times New Roman" w:cs="Times New Roman"/>
          <w:sz w:val="24"/>
          <w:szCs w:val="24"/>
        </w:rPr>
        <w:t xml:space="preserve">       </w:t>
      </w:r>
      <w:r w:rsidR="00F82167" w:rsidRPr="004D2279">
        <w:rPr>
          <w:rFonts w:ascii="Times New Roman" w:hAnsi="Times New Roman" w:cs="Times New Roman"/>
          <w:sz w:val="24"/>
          <w:szCs w:val="24"/>
        </w:rPr>
        <w:t>Подпись</w:t>
      </w:r>
    </w:p>
    <w:p w14:paraId="35C0F4D1" w14:textId="77777777" w:rsidR="00E93396" w:rsidRDefault="00E93396" w:rsidP="004D22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D58E643" w14:textId="41FD8415" w:rsidR="00F82167" w:rsidRPr="00953827" w:rsidRDefault="00F82167" w:rsidP="004D22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>М.П.</w:t>
      </w:r>
    </w:p>
    <w:p w14:paraId="06868D75" w14:textId="77777777" w:rsidR="00F82167" w:rsidRPr="00953827" w:rsidRDefault="00F821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2ED7161" w14:textId="77777777" w:rsidR="00F82167" w:rsidRPr="00953827" w:rsidRDefault="00F821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A239911" w14:textId="77777777" w:rsidR="00F82167" w:rsidRPr="00953827" w:rsidRDefault="00F821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2B3DA58" w14:textId="77777777" w:rsidR="00F82167" w:rsidRPr="00953827" w:rsidRDefault="00F821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8CC5283" w14:textId="77777777" w:rsidR="00F82167" w:rsidRPr="00953827" w:rsidRDefault="00F821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3EF7AA0" w14:textId="77777777" w:rsidR="007E45BB" w:rsidRDefault="007E45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A8CD46E" w14:textId="77777777" w:rsidR="007E45BB" w:rsidRDefault="007E45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71B7D9C" w14:textId="77777777" w:rsidR="007E45BB" w:rsidRDefault="007E45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A08D2AB" w14:textId="77777777" w:rsidR="007E45BB" w:rsidRDefault="007E45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B83D095" w14:textId="77777777" w:rsidR="00A8329E" w:rsidRDefault="00A8329E" w:rsidP="00A8329E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41863EB0" w14:textId="492C5B63" w:rsidR="00F82167" w:rsidRPr="00953827" w:rsidRDefault="00A8329E" w:rsidP="00A8329E">
      <w:pPr>
        <w:pStyle w:val="ConsPlusNormal"/>
        <w:ind w:left="3540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</w:t>
      </w:r>
      <w:r w:rsidR="00F82167" w:rsidRPr="00953827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561FAA45" w14:textId="77777777" w:rsidR="00F82167" w:rsidRPr="00953827" w:rsidRDefault="00F821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>к Регламенту сопровождения</w:t>
      </w:r>
    </w:p>
    <w:p w14:paraId="12EDA420" w14:textId="77777777" w:rsidR="00540B74" w:rsidRDefault="00F82167" w:rsidP="00540B74">
      <w:pPr>
        <w:pStyle w:val="ConsPlusNormal"/>
        <w:jc w:val="right"/>
      </w:pPr>
      <w:r w:rsidRPr="00953827">
        <w:rPr>
          <w:rFonts w:ascii="Times New Roman" w:hAnsi="Times New Roman" w:cs="Times New Roman"/>
          <w:sz w:val="28"/>
          <w:szCs w:val="28"/>
        </w:rPr>
        <w:t>инвестиционных проектов</w:t>
      </w:r>
      <w:r w:rsidR="00540B74" w:rsidRPr="00540B74">
        <w:t xml:space="preserve"> </w:t>
      </w:r>
    </w:p>
    <w:p w14:paraId="7578883E" w14:textId="33ECBE3F" w:rsidR="00540B74" w:rsidRPr="00540B74" w:rsidRDefault="00540B74" w:rsidP="00540B7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40B74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40B74">
        <w:rPr>
          <w:rFonts w:ascii="Times New Roman" w:hAnsi="Times New Roman" w:cs="Times New Roman"/>
          <w:sz w:val="28"/>
          <w:szCs w:val="28"/>
        </w:rPr>
        <w:t xml:space="preserve"> городского округа Истра</w:t>
      </w:r>
    </w:p>
    <w:p w14:paraId="17D40C16" w14:textId="2C0FB187" w:rsidR="00F82167" w:rsidRPr="00953827" w:rsidRDefault="00540B74" w:rsidP="00540B7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40B74">
        <w:rPr>
          <w:rFonts w:ascii="Times New Roman" w:hAnsi="Times New Roman" w:cs="Times New Roman"/>
          <w:sz w:val="28"/>
          <w:szCs w:val="28"/>
        </w:rPr>
        <w:t xml:space="preserve">                                        Московской области</w:t>
      </w:r>
    </w:p>
    <w:p w14:paraId="3CE05480" w14:textId="561C3F67" w:rsidR="00F82167" w:rsidRPr="00953827" w:rsidRDefault="00F821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F4A0FB1" w14:textId="625D3E6E" w:rsidR="00F82167" w:rsidRPr="00953827" w:rsidRDefault="00F82167">
      <w:pPr>
        <w:pStyle w:val="ConsPlusNormal"/>
        <w:spacing w:before="280"/>
        <w:jc w:val="right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>форма</w:t>
      </w:r>
    </w:p>
    <w:p w14:paraId="5748F60E" w14:textId="77777777" w:rsidR="00F82167" w:rsidRPr="00953827" w:rsidRDefault="00F821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5146190" w14:textId="77777777" w:rsidR="00F82167" w:rsidRPr="00953827" w:rsidRDefault="00F821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0" w:name="Par141"/>
      <w:bookmarkEnd w:id="20"/>
      <w:r w:rsidRPr="00953827">
        <w:rPr>
          <w:rFonts w:ascii="Times New Roman" w:hAnsi="Times New Roman" w:cs="Times New Roman"/>
          <w:sz w:val="28"/>
          <w:szCs w:val="28"/>
        </w:rPr>
        <w:t>Паспорт</w:t>
      </w:r>
    </w:p>
    <w:p w14:paraId="19EF8910" w14:textId="77777777" w:rsidR="00F82167" w:rsidRPr="00953827" w:rsidRDefault="00F821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>инвестиционного проекта</w:t>
      </w:r>
    </w:p>
    <w:p w14:paraId="1569E3B0" w14:textId="77777777" w:rsidR="00F82167" w:rsidRPr="00953827" w:rsidRDefault="00F821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338ADEA" w14:textId="77777777" w:rsidR="008F38A5" w:rsidRPr="001F3370" w:rsidRDefault="008F38A5" w:rsidP="008F38A5">
      <w:pPr>
        <w:jc w:val="center"/>
        <w:rPr>
          <w:b/>
          <w:sz w:val="22"/>
          <w:szCs w:val="22"/>
        </w:rPr>
      </w:pP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0"/>
        <w:gridCol w:w="4140"/>
      </w:tblGrid>
      <w:tr w:rsidR="008F38A5" w:rsidRPr="00EF25E4" w14:paraId="39BDF007" w14:textId="77777777" w:rsidTr="00ED69C4">
        <w:trPr>
          <w:trHeight w:val="453"/>
        </w:trPr>
        <w:tc>
          <w:tcPr>
            <w:tcW w:w="6660" w:type="dxa"/>
            <w:shd w:val="clear" w:color="auto" w:fill="auto"/>
          </w:tcPr>
          <w:p w14:paraId="5074B59C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Наименование проекта</w:t>
            </w:r>
          </w:p>
        </w:tc>
        <w:tc>
          <w:tcPr>
            <w:tcW w:w="4140" w:type="dxa"/>
            <w:shd w:val="clear" w:color="auto" w:fill="auto"/>
          </w:tcPr>
          <w:p w14:paraId="28680614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13E0F8AE" w14:textId="77777777" w:rsidTr="00ED69C4">
        <w:trPr>
          <w:trHeight w:val="453"/>
        </w:trPr>
        <w:tc>
          <w:tcPr>
            <w:tcW w:w="6660" w:type="dxa"/>
            <w:shd w:val="clear" w:color="auto" w:fill="auto"/>
          </w:tcPr>
          <w:p w14:paraId="46AE1050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5C5C7E">
              <w:rPr>
                <w:b/>
                <w:sz w:val="23"/>
                <w:szCs w:val="23"/>
              </w:rPr>
              <w:t>Краткое описание И</w:t>
            </w:r>
            <w:r>
              <w:rPr>
                <w:b/>
                <w:sz w:val="23"/>
                <w:szCs w:val="23"/>
              </w:rPr>
              <w:t>нвестиционного проекта</w:t>
            </w:r>
          </w:p>
        </w:tc>
        <w:tc>
          <w:tcPr>
            <w:tcW w:w="4140" w:type="dxa"/>
            <w:shd w:val="clear" w:color="auto" w:fill="auto"/>
          </w:tcPr>
          <w:p w14:paraId="1EB4A9C0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4C5C0B61" w14:textId="77777777" w:rsidTr="00ED69C4">
        <w:tc>
          <w:tcPr>
            <w:tcW w:w="6660" w:type="dxa"/>
            <w:shd w:val="clear" w:color="auto" w:fill="auto"/>
          </w:tcPr>
          <w:p w14:paraId="38B0DB17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 xml:space="preserve">Форма реализации  </w:t>
            </w:r>
          </w:p>
          <w:p w14:paraId="73D1DDD0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(новое строительство, реконструкция, расширение, модернизация и т.д.)</w:t>
            </w:r>
          </w:p>
        </w:tc>
        <w:tc>
          <w:tcPr>
            <w:tcW w:w="4140" w:type="dxa"/>
            <w:shd w:val="clear" w:color="auto" w:fill="auto"/>
          </w:tcPr>
          <w:p w14:paraId="55377A4F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4AE01039" w14:textId="77777777" w:rsidTr="00ED69C4">
        <w:tc>
          <w:tcPr>
            <w:tcW w:w="6660" w:type="dxa"/>
            <w:shd w:val="clear" w:color="auto" w:fill="auto"/>
          </w:tcPr>
          <w:p w14:paraId="022D6A8C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Номер разрешения на строительство документа, дата выдачи и срок действия</w:t>
            </w:r>
          </w:p>
        </w:tc>
        <w:tc>
          <w:tcPr>
            <w:tcW w:w="4140" w:type="dxa"/>
            <w:shd w:val="clear" w:color="auto" w:fill="auto"/>
          </w:tcPr>
          <w:p w14:paraId="235D3C53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2692F662" w14:textId="77777777" w:rsidTr="00ED69C4">
        <w:tc>
          <w:tcPr>
            <w:tcW w:w="6660" w:type="dxa"/>
            <w:shd w:val="clear" w:color="auto" w:fill="auto"/>
          </w:tcPr>
          <w:p w14:paraId="10DB43E9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Плановые сроки реализации проекта</w:t>
            </w:r>
          </w:p>
        </w:tc>
        <w:tc>
          <w:tcPr>
            <w:tcW w:w="4140" w:type="dxa"/>
            <w:shd w:val="clear" w:color="auto" w:fill="auto"/>
          </w:tcPr>
          <w:p w14:paraId="46C8F605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2FEDFE70" w14:textId="77777777" w:rsidTr="00ED69C4">
        <w:tc>
          <w:tcPr>
            <w:tcW w:w="6660" w:type="dxa"/>
            <w:shd w:val="clear" w:color="auto" w:fill="auto"/>
          </w:tcPr>
          <w:p w14:paraId="6F02DBE6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Фактические сроки реализации проекта</w:t>
            </w:r>
          </w:p>
        </w:tc>
        <w:tc>
          <w:tcPr>
            <w:tcW w:w="4140" w:type="dxa"/>
            <w:shd w:val="clear" w:color="auto" w:fill="auto"/>
          </w:tcPr>
          <w:p w14:paraId="5BBAFFA3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374CF507" w14:textId="77777777" w:rsidTr="00ED69C4">
        <w:tc>
          <w:tcPr>
            <w:tcW w:w="6660" w:type="dxa"/>
            <w:shd w:val="clear" w:color="auto" w:fill="auto"/>
          </w:tcPr>
          <w:p w14:paraId="5846C994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Степень готовности объекта (проектирование, строительство</w:t>
            </w:r>
            <w:r>
              <w:rPr>
                <w:b/>
                <w:sz w:val="23"/>
                <w:szCs w:val="23"/>
              </w:rPr>
              <w:t xml:space="preserve">, подбор и оформление ЗУ и </w:t>
            </w:r>
            <w:r w:rsidRPr="00EF25E4">
              <w:rPr>
                <w:b/>
                <w:sz w:val="23"/>
                <w:szCs w:val="23"/>
              </w:rPr>
              <w:t>др.)</w:t>
            </w:r>
          </w:p>
        </w:tc>
        <w:tc>
          <w:tcPr>
            <w:tcW w:w="4140" w:type="dxa"/>
            <w:shd w:val="clear" w:color="auto" w:fill="auto"/>
          </w:tcPr>
          <w:p w14:paraId="2EB02A21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2F8C6DA0" w14:textId="77777777" w:rsidTr="00ED69C4">
        <w:tc>
          <w:tcPr>
            <w:tcW w:w="6660" w:type="dxa"/>
            <w:shd w:val="clear" w:color="auto" w:fill="auto"/>
          </w:tcPr>
          <w:p w14:paraId="1E60DA7F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C9067B">
              <w:rPr>
                <w:b/>
                <w:sz w:val="23"/>
                <w:szCs w:val="23"/>
              </w:rPr>
              <w:t>Оформление земельно-имущественных отношени</w:t>
            </w:r>
            <w:r>
              <w:rPr>
                <w:b/>
                <w:sz w:val="23"/>
                <w:szCs w:val="23"/>
              </w:rPr>
              <w:t>й</w:t>
            </w:r>
          </w:p>
        </w:tc>
        <w:tc>
          <w:tcPr>
            <w:tcW w:w="4140" w:type="dxa"/>
            <w:shd w:val="clear" w:color="auto" w:fill="auto"/>
          </w:tcPr>
          <w:p w14:paraId="04AB0285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28E52ED3" w14:textId="77777777" w:rsidTr="00ED69C4">
        <w:tc>
          <w:tcPr>
            <w:tcW w:w="6660" w:type="dxa"/>
            <w:shd w:val="clear" w:color="auto" w:fill="auto"/>
          </w:tcPr>
          <w:p w14:paraId="39566DA4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C9067B">
              <w:rPr>
                <w:b/>
                <w:sz w:val="23"/>
                <w:szCs w:val="23"/>
              </w:rPr>
              <w:t>Разработка и согласование проекта планировки территории (ППТ) и проекта межевания (ПМ)</w:t>
            </w:r>
          </w:p>
        </w:tc>
        <w:tc>
          <w:tcPr>
            <w:tcW w:w="4140" w:type="dxa"/>
            <w:shd w:val="clear" w:color="auto" w:fill="auto"/>
          </w:tcPr>
          <w:p w14:paraId="43B8F03D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3CDE93D5" w14:textId="77777777" w:rsidTr="00ED69C4">
        <w:tc>
          <w:tcPr>
            <w:tcW w:w="6660" w:type="dxa"/>
            <w:shd w:val="clear" w:color="auto" w:fill="auto"/>
          </w:tcPr>
          <w:p w14:paraId="7B42263F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C9067B">
              <w:rPr>
                <w:b/>
                <w:sz w:val="23"/>
                <w:szCs w:val="23"/>
              </w:rPr>
              <w:t>Получение ГПЗУ</w:t>
            </w:r>
          </w:p>
        </w:tc>
        <w:tc>
          <w:tcPr>
            <w:tcW w:w="4140" w:type="dxa"/>
            <w:shd w:val="clear" w:color="auto" w:fill="auto"/>
          </w:tcPr>
          <w:p w14:paraId="33C237AC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0F78C7F3" w14:textId="77777777" w:rsidTr="00ED69C4">
        <w:tc>
          <w:tcPr>
            <w:tcW w:w="6660" w:type="dxa"/>
            <w:shd w:val="clear" w:color="auto" w:fill="auto"/>
          </w:tcPr>
          <w:p w14:paraId="41DA1DC2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C9067B">
              <w:rPr>
                <w:b/>
                <w:sz w:val="23"/>
                <w:szCs w:val="23"/>
              </w:rPr>
              <w:t>Получение ТУ</w:t>
            </w:r>
          </w:p>
        </w:tc>
        <w:tc>
          <w:tcPr>
            <w:tcW w:w="4140" w:type="dxa"/>
            <w:shd w:val="clear" w:color="auto" w:fill="auto"/>
          </w:tcPr>
          <w:p w14:paraId="67B46AF9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3DC793E8" w14:textId="77777777" w:rsidTr="00ED69C4">
        <w:tc>
          <w:tcPr>
            <w:tcW w:w="6660" w:type="dxa"/>
            <w:shd w:val="clear" w:color="auto" w:fill="auto"/>
          </w:tcPr>
          <w:p w14:paraId="279B6190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C9067B">
              <w:rPr>
                <w:b/>
                <w:sz w:val="23"/>
                <w:szCs w:val="23"/>
              </w:rPr>
              <w:t>Проведение инженерных изысканий</w:t>
            </w:r>
          </w:p>
        </w:tc>
        <w:tc>
          <w:tcPr>
            <w:tcW w:w="4140" w:type="dxa"/>
            <w:shd w:val="clear" w:color="auto" w:fill="auto"/>
          </w:tcPr>
          <w:p w14:paraId="0EFA9234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36FE94AA" w14:textId="77777777" w:rsidTr="00ED69C4">
        <w:tc>
          <w:tcPr>
            <w:tcW w:w="6660" w:type="dxa"/>
            <w:shd w:val="clear" w:color="auto" w:fill="auto"/>
          </w:tcPr>
          <w:p w14:paraId="2C81FBE8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C9067B">
              <w:rPr>
                <w:b/>
                <w:sz w:val="23"/>
                <w:szCs w:val="23"/>
              </w:rPr>
              <w:t>Проектная документация (разработка, утверждение)</w:t>
            </w:r>
          </w:p>
        </w:tc>
        <w:tc>
          <w:tcPr>
            <w:tcW w:w="4140" w:type="dxa"/>
            <w:shd w:val="clear" w:color="auto" w:fill="auto"/>
          </w:tcPr>
          <w:p w14:paraId="11A9B7D8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1E6D5137" w14:textId="77777777" w:rsidTr="00ED69C4">
        <w:tc>
          <w:tcPr>
            <w:tcW w:w="6660" w:type="dxa"/>
            <w:shd w:val="clear" w:color="auto" w:fill="auto"/>
          </w:tcPr>
          <w:p w14:paraId="5F9A0444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C9067B">
              <w:rPr>
                <w:b/>
                <w:sz w:val="23"/>
                <w:szCs w:val="23"/>
              </w:rPr>
              <w:t>Получение РС</w:t>
            </w:r>
          </w:p>
        </w:tc>
        <w:tc>
          <w:tcPr>
            <w:tcW w:w="4140" w:type="dxa"/>
            <w:shd w:val="clear" w:color="auto" w:fill="auto"/>
          </w:tcPr>
          <w:p w14:paraId="32A27B9F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7446BBC9" w14:textId="77777777" w:rsidTr="00ED69C4">
        <w:tc>
          <w:tcPr>
            <w:tcW w:w="6660" w:type="dxa"/>
            <w:shd w:val="clear" w:color="auto" w:fill="auto"/>
          </w:tcPr>
          <w:p w14:paraId="62D16546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Информация об инвесторе:</w:t>
            </w:r>
          </w:p>
        </w:tc>
        <w:tc>
          <w:tcPr>
            <w:tcW w:w="4140" w:type="dxa"/>
            <w:shd w:val="clear" w:color="auto" w:fill="auto"/>
          </w:tcPr>
          <w:p w14:paraId="16271469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3F70FBAE" w14:textId="77777777" w:rsidTr="00ED69C4">
        <w:tc>
          <w:tcPr>
            <w:tcW w:w="6660" w:type="dxa"/>
            <w:shd w:val="clear" w:color="auto" w:fill="auto"/>
          </w:tcPr>
          <w:p w14:paraId="589EFE56" w14:textId="77777777" w:rsidR="008F38A5" w:rsidRPr="00EF25E4" w:rsidRDefault="008F38A5" w:rsidP="00ED69C4">
            <w:pPr>
              <w:rPr>
                <w:sz w:val="23"/>
                <w:szCs w:val="23"/>
              </w:rPr>
            </w:pPr>
            <w:r w:rsidRPr="00EF25E4">
              <w:rPr>
                <w:sz w:val="23"/>
                <w:szCs w:val="23"/>
              </w:rPr>
              <w:t>Наименование инвестора</w:t>
            </w:r>
          </w:p>
        </w:tc>
        <w:tc>
          <w:tcPr>
            <w:tcW w:w="4140" w:type="dxa"/>
            <w:shd w:val="clear" w:color="auto" w:fill="auto"/>
          </w:tcPr>
          <w:p w14:paraId="66900DDE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6CBD6AFA" w14:textId="77777777" w:rsidTr="00ED69C4">
        <w:tc>
          <w:tcPr>
            <w:tcW w:w="6660" w:type="dxa"/>
            <w:shd w:val="clear" w:color="auto" w:fill="auto"/>
          </w:tcPr>
          <w:p w14:paraId="6C74099D" w14:textId="77777777" w:rsidR="008F38A5" w:rsidRPr="00EF25E4" w:rsidRDefault="008F38A5" w:rsidP="00ED69C4">
            <w:pPr>
              <w:rPr>
                <w:sz w:val="23"/>
                <w:szCs w:val="23"/>
              </w:rPr>
            </w:pPr>
            <w:r w:rsidRPr="00EF25E4">
              <w:rPr>
                <w:sz w:val="23"/>
                <w:szCs w:val="23"/>
              </w:rPr>
              <w:t>Юридический адрес</w:t>
            </w:r>
          </w:p>
        </w:tc>
        <w:tc>
          <w:tcPr>
            <w:tcW w:w="4140" w:type="dxa"/>
            <w:shd w:val="clear" w:color="auto" w:fill="auto"/>
          </w:tcPr>
          <w:p w14:paraId="3AA1D036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550AEDCC" w14:textId="77777777" w:rsidTr="00ED69C4">
        <w:tc>
          <w:tcPr>
            <w:tcW w:w="6660" w:type="dxa"/>
            <w:shd w:val="clear" w:color="auto" w:fill="auto"/>
          </w:tcPr>
          <w:p w14:paraId="39BDDDF9" w14:textId="77777777" w:rsidR="008F38A5" w:rsidRPr="00EF25E4" w:rsidRDefault="008F38A5" w:rsidP="00ED69C4">
            <w:pPr>
              <w:rPr>
                <w:sz w:val="23"/>
                <w:szCs w:val="23"/>
              </w:rPr>
            </w:pPr>
            <w:r w:rsidRPr="00EF25E4">
              <w:rPr>
                <w:sz w:val="23"/>
                <w:szCs w:val="23"/>
              </w:rPr>
              <w:t>Фактический адрес</w:t>
            </w:r>
          </w:p>
        </w:tc>
        <w:tc>
          <w:tcPr>
            <w:tcW w:w="4140" w:type="dxa"/>
            <w:shd w:val="clear" w:color="auto" w:fill="auto"/>
          </w:tcPr>
          <w:p w14:paraId="43F97BB0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123D3D13" w14:textId="77777777" w:rsidTr="00ED69C4">
        <w:tc>
          <w:tcPr>
            <w:tcW w:w="6660" w:type="dxa"/>
            <w:shd w:val="clear" w:color="auto" w:fill="auto"/>
          </w:tcPr>
          <w:p w14:paraId="1F51834D" w14:textId="77777777" w:rsidR="008F38A5" w:rsidRPr="00EF25E4" w:rsidRDefault="008F38A5" w:rsidP="00ED69C4">
            <w:pPr>
              <w:rPr>
                <w:sz w:val="23"/>
                <w:szCs w:val="23"/>
              </w:rPr>
            </w:pPr>
            <w:r w:rsidRPr="00EF25E4">
              <w:rPr>
                <w:sz w:val="23"/>
                <w:szCs w:val="23"/>
              </w:rPr>
              <w:t>Сайт</w:t>
            </w:r>
          </w:p>
        </w:tc>
        <w:tc>
          <w:tcPr>
            <w:tcW w:w="4140" w:type="dxa"/>
            <w:shd w:val="clear" w:color="auto" w:fill="auto"/>
          </w:tcPr>
          <w:p w14:paraId="1526F2CC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10D6BE08" w14:textId="77777777" w:rsidTr="00ED69C4">
        <w:tc>
          <w:tcPr>
            <w:tcW w:w="6660" w:type="dxa"/>
            <w:shd w:val="clear" w:color="auto" w:fill="auto"/>
          </w:tcPr>
          <w:p w14:paraId="525CC7E2" w14:textId="77777777" w:rsidR="008F38A5" w:rsidRPr="00EF25E4" w:rsidRDefault="008F38A5" w:rsidP="00ED69C4">
            <w:pPr>
              <w:rPr>
                <w:sz w:val="23"/>
                <w:szCs w:val="23"/>
              </w:rPr>
            </w:pPr>
            <w:r w:rsidRPr="00EF25E4">
              <w:rPr>
                <w:sz w:val="23"/>
                <w:szCs w:val="23"/>
              </w:rPr>
              <w:t>ИНН</w:t>
            </w:r>
          </w:p>
        </w:tc>
        <w:tc>
          <w:tcPr>
            <w:tcW w:w="4140" w:type="dxa"/>
            <w:shd w:val="clear" w:color="auto" w:fill="auto"/>
          </w:tcPr>
          <w:p w14:paraId="4C6D1BF7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75FBA9B1" w14:textId="77777777" w:rsidTr="00ED69C4">
        <w:tc>
          <w:tcPr>
            <w:tcW w:w="6660" w:type="dxa"/>
            <w:shd w:val="clear" w:color="auto" w:fill="auto"/>
          </w:tcPr>
          <w:p w14:paraId="1944F095" w14:textId="77777777" w:rsidR="008F38A5" w:rsidRPr="00EF25E4" w:rsidRDefault="008F38A5" w:rsidP="00ED69C4">
            <w:pPr>
              <w:rPr>
                <w:sz w:val="23"/>
                <w:szCs w:val="23"/>
              </w:rPr>
            </w:pPr>
            <w:r w:rsidRPr="00EF25E4">
              <w:rPr>
                <w:sz w:val="23"/>
                <w:szCs w:val="23"/>
              </w:rPr>
              <w:t>ОГРН</w:t>
            </w:r>
          </w:p>
        </w:tc>
        <w:tc>
          <w:tcPr>
            <w:tcW w:w="4140" w:type="dxa"/>
            <w:shd w:val="clear" w:color="auto" w:fill="auto"/>
          </w:tcPr>
          <w:p w14:paraId="04CE3609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42BD667E" w14:textId="77777777" w:rsidTr="00ED69C4">
        <w:tc>
          <w:tcPr>
            <w:tcW w:w="6660" w:type="dxa"/>
            <w:shd w:val="clear" w:color="auto" w:fill="auto"/>
          </w:tcPr>
          <w:p w14:paraId="52A9F4DE" w14:textId="77777777" w:rsidR="008F38A5" w:rsidRPr="00EF25E4" w:rsidRDefault="008F38A5" w:rsidP="00ED69C4">
            <w:pPr>
              <w:rPr>
                <w:sz w:val="23"/>
                <w:szCs w:val="23"/>
              </w:rPr>
            </w:pPr>
            <w:r w:rsidRPr="00EF25E4">
              <w:rPr>
                <w:sz w:val="23"/>
                <w:szCs w:val="23"/>
              </w:rPr>
              <w:t>КПП</w:t>
            </w:r>
          </w:p>
        </w:tc>
        <w:tc>
          <w:tcPr>
            <w:tcW w:w="4140" w:type="dxa"/>
            <w:shd w:val="clear" w:color="auto" w:fill="auto"/>
          </w:tcPr>
          <w:p w14:paraId="5D23D55E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5A3A62BC" w14:textId="77777777" w:rsidTr="00ED69C4">
        <w:tc>
          <w:tcPr>
            <w:tcW w:w="6660" w:type="dxa"/>
            <w:shd w:val="clear" w:color="auto" w:fill="auto"/>
          </w:tcPr>
          <w:p w14:paraId="7711C676" w14:textId="77777777" w:rsidR="008F38A5" w:rsidRPr="00EF25E4" w:rsidRDefault="008F38A5" w:rsidP="00ED69C4">
            <w:pPr>
              <w:rPr>
                <w:sz w:val="23"/>
                <w:szCs w:val="23"/>
              </w:rPr>
            </w:pPr>
            <w:r w:rsidRPr="005C5C7E">
              <w:rPr>
                <w:sz w:val="23"/>
                <w:szCs w:val="23"/>
              </w:rPr>
              <w:t>ОКВЭД</w:t>
            </w:r>
          </w:p>
        </w:tc>
        <w:tc>
          <w:tcPr>
            <w:tcW w:w="4140" w:type="dxa"/>
            <w:shd w:val="clear" w:color="auto" w:fill="auto"/>
          </w:tcPr>
          <w:p w14:paraId="7FF7A323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1C18572D" w14:textId="77777777" w:rsidTr="00ED69C4">
        <w:tc>
          <w:tcPr>
            <w:tcW w:w="6660" w:type="dxa"/>
            <w:shd w:val="clear" w:color="auto" w:fill="auto"/>
          </w:tcPr>
          <w:p w14:paraId="0CEAAB3B" w14:textId="77777777" w:rsidR="008F38A5" w:rsidRPr="00EF25E4" w:rsidRDefault="008F38A5" w:rsidP="00ED69C4">
            <w:pPr>
              <w:rPr>
                <w:sz w:val="23"/>
                <w:szCs w:val="23"/>
              </w:rPr>
            </w:pPr>
            <w:r w:rsidRPr="00EF25E4">
              <w:rPr>
                <w:sz w:val="23"/>
                <w:szCs w:val="23"/>
              </w:rPr>
              <w:t>Руководитель предприятия (Ф.И.О., телефон, электронная почта</w:t>
            </w:r>
            <w:r>
              <w:rPr>
                <w:sz w:val="23"/>
                <w:szCs w:val="23"/>
              </w:rPr>
              <w:t>, должность</w:t>
            </w:r>
            <w:r w:rsidRPr="00EF25E4">
              <w:rPr>
                <w:sz w:val="23"/>
                <w:szCs w:val="23"/>
              </w:rPr>
              <w:t>)</w:t>
            </w:r>
          </w:p>
        </w:tc>
        <w:tc>
          <w:tcPr>
            <w:tcW w:w="4140" w:type="dxa"/>
            <w:shd w:val="clear" w:color="auto" w:fill="auto"/>
          </w:tcPr>
          <w:p w14:paraId="21B79D40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361497A3" w14:textId="77777777" w:rsidTr="00ED69C4">
        <w:tc>
          <w:tcPr>
            <w:tcW w:w="6660" w:type="dxa"/>
            <w:shd w:val="clear" w:color="auto" w:fill="auto"/>
          </w:tcPr>
          <w:p w14:paraId="6CD5124A" w14:textId="77777777" w:rsidR="008F38A5" w:rsidRPr="00EF25E4" w:rsidRDefault="008F38A5" w:rsidP="00ED69C4">
            <w:pPr>
              <w:rPr>
                <w:sz w:val="23"/>
                <w:szCs w:val="23"/>
              </w:rPr>
            </w:pPr>
            <w:r w:rsidRPr="00EF25E4">
              <w:rPr>
                <w:sz w:val="23"/>
                <w:szCs w:val="23"/>
              </w:rPr>
              <w:t>Руководитель проекта (Ф.И.О., телефон, электронная почта</w:t>
            </w:r>
            <w:r>
              <w:rPr>
                <w:sz w:val="23"/>
                <w:szCs w:val="23"/>
              </w:rPr>
              <w:t>, должность</w:t>
            </w:r>
            <w:r w:rsidRPr="00EF25E4">
              <w:rPr>
                <w:sz w:val="23"/>
                <w:szCs w:val="23"/>
              </w:rPr>
              <w:t>)</w:t>
            </w:r>
          </w:p>
        </w:tc>
        <w:tc>
          <w:tcPr>
            <w:tcW w:w="4140" w:type="dxa"/>
            <w:shd w:val="clear" w:color="auto" w:fill="auto"/>
          </w:tcPr>
          <w:p w14:paraId="452BA2E2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54375B7F" w14:textId="77777777" w:rsidTr="00ED69C4">
        <w:tc>
          <w:tcPr>
            <w:tcW w:w="6660" w:type="dxa"/>
            <w:shd w:val="clear" w:color="auto" w:fill="auto"/>
          </w:tcPr>
          <w:p w14:paraId="4F0A1265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 xml:space="preserve">Плановый объём инвестиций, </w:t>
            </w:r>
          </w:p>
          <w:p w14:paraId="50707FC9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всего (рублей)</w:t>
            </w:r>
          </w:p>
        </w:tc>
        <w:tc>
          <w:tcPr>
            <w:tcW w:w="4140" w:type="dxa"/>
            <w:shd w:val="clear" w:color="auto" w:fill="auto"/>
          </w:tcPr>
          <w:p w14:paraId="06E32CB9" w14:textId="77777777" w:rsidR="008F38A5" w:rsidRPr="00FF685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7CD0DB54" w14:textId="77777777" w:rsidTr="00ED69C4">
        <w:tc>
          <w:tcPr>
            <w:tcW w:w="6660" w:type="dxa"/>
            <w:shd w:val="clear" w:color="auto" w:fill="auto"/>
          </w:tcPr>
          <w:p w14:paraId="6ABDEA01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Фактический объём инвестиций (рублей)</w:t>
            </w:r>
          </w:p>
        </w:tc>
        <w:tc>
          <w:tcPr>
            <w:tcW w:w="4140" w:type="dxa"/>
            <w:shd w:val="clear" w:color="auto" w:fill="auto"/>
          </w:tcPr>
          <w:p w14:paraId="12C72486" w14:textId="77777777" w:rsidR="008F38A5" w:rsidRPr="00FF685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22F43619" w14:textId="77777777" w:rsidTr="00ED69C4">
        <w:tc>
          <w:tcPr>
            <w:tcW w:w="6660" w:type="dxa"/>
            <w:shd w:val="clear" w:color="auto" w:fill="auto"/>
          </w:tcPr>
          <w:p w14:paraId="737B1D9F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Финансирование проекта:</w:t>
            </w:r>
          </w:p>
        </w:tc>
        <w:tc>
          <w:tcPr>
            <w:tcW w:w="4140" w:type="dxa"/>
            <w:shd w:val="clear" w:color="auto" w:fill="auto"/>
          </w:tcPr>
          <w:p w14:paraId="552C638F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0FE9EE07" w14:textId="77777777" w:rsidTr="00ED69C4">
        <w:tc>
          <w:tcPr>
            <w:tcW w:w="6660" w:type="dxa"/>
            <w:shd w:val="clear" w:color="auto" w:fill="auto"/>
          </w:tcPr>
          <w:p w14:paraId="0DCC2C0F" w14:textId="77777777" w:rsidR="008F38A5" w:rsidRPr="00EF25E4" w:rsidRDefault="008F38A5" w:rsidP="008F38A5">
            <w:pPr>
              <w:numPr>
                <w:ilvl w:val="0"/>
                <w:numId w:val="2"/>
              </w:num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100% собственные средства (Да/нет)</w:t>
            </w:r>
          </w:p>
        </w:tc>
        <w:tc>
          <w:tcPr>
            <w:tcW w:w="4140" w:type="dxa"/>
            <w:shd w:val="clear" w:color="auto" w:fill="auto"/>
          </w:tcPr>
          <w:p w14:paraId="6CC30028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5A3C380E" w14:textId="77777777" w:rsidTr="00ED69C4">
        <w:tc>
          <w:tcPr>
            <w:tcW w:w="6660" w:type="dxa"/>
            <w:shd w:val="clear" w:color="auto" w:fill="auto"/>
          </w:tcPr>
          <w:p w14:paraId="1C5D40D0" w14:textId="77777777" w:rsidR="008F38A5" w:rsidRPr="00EF25E4" w:rsidRDefault="008F38A5" w:rsidP="008F38A5">
            <w:pPr>
              <w:numPr>
                <w:ilvl w:val="0"/>
                <w:numId w:val="2"/>
              </w:num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lastRenderedPageBreak/>
              <w:t>Предполагается использование заёмных средств (Да/нет)</w:t>
            </w:r>
          </w:p>
        </w:tc>
        <w:tc>
          <w:tcPr>
            <w:tcW w:w="4140" w:type="dxa"/>
            <w:shd w:val="clear" w:color="auto" w:fill="auto"/>
          </w:tcPr>
          <w:p w14:paraId="408C1CDE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493E4629" w14:textId="77777777" w:rsidTr="00ED69C4">
        <w:tc>
          <w:tcPr>
            <w:tcW w:w="6660" w:type="dxa"/>
            <w:shd w:val="clear" w:color="auto" w:fill="auto"/>
          </w:tcPr>
          <w:p w14:paraId="533F4EE5" w14:textId="77777777" w:rsidR="008F38A5" w:rsidRPr="00EF25E4" w:rsidRDefault="008F38A5" w:rsidP="008F38A5">
            <w:pPr>
              <w:numPr>
                <w:ilvl w:val="1"/>
                <w:numId w:val="2"/>
              </w:numPr>
              <w:rPr>
                <w:sz w:val="23"/>
                <w:szCs w:val="23"/>
              </w:rPr>
            </w:pPr>
            <w:r w:rsidRPr="00EF25E4">
              <w:rPr>
                <w:sz w:val="23"/>
                <w:szCs w:val="23"/>
              </w:rPr>
              <w:t>Выбранная кредитная организация</w:t>
            </w:r>
          </w:p>
        </w:tc>
        <w:tc>
          <w:tcPr>
            <w:tcW w:w="4140" w:type="dxa"/>
            <w:shd w:val="clear" w:color="auto" w:fill="auto"/>
          </w:tcPr>
          <w:p w14:paraId="3EC290EA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7E4EB1A6" w14:textId="77777777" w:rsidTr="00ED69C4">
        <w:tc>
          <w:tcPr>
            <w:tcW w:w="6660" w:type="dxa"/>
            <w:shd w:val="clear" w:color="auto" w:fill="auto"/>
          </w:tcPr>
          <w:p w14:paraId="751674F9" w14:textId="77777777" w:rsidR="008F38A5" w:rsidRPr="00EF25E4" w:rsidRDefault="008F38A5" w:rsidP="008F38A5">
            <w:pPr>
              <w:numPr>
                <w:ilvl w:val="1"/>
                <w:numId w:val="2"/>
              </w:numPr>
              <w:rPr>
                <w:sz w:val="23"/>
                <w:szCs w:val="23"/>
              </w:rPr>
            </w:pPr>
            <w:r w:rsidRPr="00EF25E4">
              <w:rPr>
                <w:sz w:val="23"/>
                <w:szCs w:val="23"/>
              </w:rPr>
              <w:t>Статус получения заемных средств</w:t>
            </w:r>
          </w:p>
          <w:p w14:paraId="79926BBD" w14:textId="77777777" w:rsidR="008F38A5" w:rsidRPr="00EF25E4" w:rsidRDefault="008F38A5" w:rsidP="00ED69C4">
            <w:pPr>
              <w:ind w:left="108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(</w:t>
            </w:r>
            <w:r w:rsidRPr="00EF25E4">
              <w:rPr>
                <w:sz w:val="23"/>
                <w:szCs w:val="23"/>
              </w:rPr>
              <w:t>на рассмотрении, подтверждено, требуется)</w:t>
            </w:r>
          </w:p>
        </w:tc>
        <w:tc>
          <w:tcPr>
            <w:tcW w:w="4140" w:type="dxa"/>
            <w:shd w:val="clear" w:color="auto" w:fill="auto"/>
          </w:tcPr>
          <w:p w14:paraId="013C3876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08F9F3E3" w14:textId="77777777" w:rsidTr="00ED69C4">
        <w:tc>
          <w:tcPr>
            <w:tcW w:w="6660" w:type="dxa"/>
            <w:shd w:val="clear" w:color="auto" w:fill="auto"/>
          </w:tcPr>
          <w:p w14:paraId="2C0222A5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Планируемое к созданию количество рабочих мест (единиц)</w:t>
            </w:r>
          </w:p>
        </w:tc>
        <w:tc>
          <w:tcPr>
            <w:tcW w:w="4140" w:type="dxa"/>
            <w:shd w:val="clear" w:color="auto" w:fill="auto"/>
          </w:tcPr>
          <w:p w14:paraId="68F7E430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1FFD37C0" w14:textId="77777777" w:rsidTr="00ED69C4">
        <w:tc>
          <w:tcPr>
            <w:tcW w:w="6660" w:type="dxa"/>
            <w:shd w:val="clear" w:color="auto" w:fill="auto"/>
          </w:tcPr>
          <w:p w14:paraId="780DF4E6" w14:textId="77777777" w:rsidR="008F38A5" w:rsidRPr="005C5C7E" w:rsidRDefault="008F38A5" w:rsidP="00ED69C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Инженерные сети:</w:t>
            </w:r>
          </w:p>
        </w:tc>
        <w:tc>
          <w:tcPr>
            <w:tcW w:w="4140" w:type="dxa"/>
            <w:shd w:val="clear" w:color="auto" w:fill="auto"/>
          </w:tcPr>
          <w:p w14:paraId="4A79068D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56AD2915" w14:textId="77777777" w:rsidTr="00ED69C4">
        <w:tc>
          <w:tcPr>
            <w:tcW w:w="6660" w:type="dxa"/>
            <w:shd w:val="clear" w:color="auto" w:fill="auto"/>
          </w:tcPr>
          <w:p w14:paraId="50508323" w14:textId="77777777" w:rsidR="008F38A5" w:rsidRDefault="008F38A5" w:rsidP="00ED69C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1.Электроснабжение, КВт</w:t>
            </w:r>
          </w:p>
          <w:p w14:paraId="3BC3AD02" w14:textId="77777777" w:rsidR="008F38A5" w:rsidRDefault="008F38A5" w:rsidP="00ED69C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5CD0F0A7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049707DD" w14:textId="77777777" w:rsidTr="00ED69C4">
        <w:tc>
          <w:tcPr>
            <w:tcW w:w="6660" w:type="dxa"/>
            <w:shd w:val="clear" w:color="auto" w:fill="auto"/>
          </w:tcPr>
          <w:p w14:paraId="4C0DF27B" w14:textId="77777777" w:rsidR="008F38A5" w:rsidRDefault="008F38A5" w:rsidP="00ED69C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 Газоснабжение куб. м/в час и куб. м в год</w:t>
            </w:r>
          </w:p>
          <w:p w14:paraId="4E1C2915" w14:textId="77777777" w:rsidR="008F38A5" w:rsidRDefault="008F38A5" w:rsidP="00ED69C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2960E0A6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290843DF" w14:textId="77777777" w:rsidTr="00ED69C4">
        <w:tc>
          <w:tcPr>
            <w:tcW w:w="6660" w:type="dxa"/>
            <w:shd w:val="clear" w:color="auto" w:fill="auto"/>
          </w:tcPr>
          <w:p w14:paraId="31156EAC" w14:textId="77777777" w:rsidR="008F38A5" w:rsidRDefault="008F38A5" w:rsidP="00ED69C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 Водоснабжение</w:t>
            </w:r>
          </w:p>
          <w:p w14:paraId="1E43779B" w14:textId="77777777" w:rsidR="008F38A5" w:rsidRDefault="008F38A5" w:rsidP="00ED69C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1D5034DA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28736706" w14:textId="77777777" w:rsidTr="00ED69C4">
        <w:tc>
          <w:tcPr>
            <w:tcW w:w="6660" w:type="dxa"/>
            <w:shd w:val="clear" w:color="auto" w:fill="auto"/>
          </w:tcPr>
          <w:p w14:paraId="3D209016" w14:textId="77777777" w:rsidR="008F38A5" w:rsidRDefault="008F38A5" w:rsidP="00ED69C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 Водоотведение</w:t>
            </w:r>
          </w:p>
          <w:p w14:paraId="2544802C" w14:textId="77777777" w:rsidR="008F38A5" w:rsidRDefault="008F38A5" w:rsidP="00ED69C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4FF5EC34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3C1B0F3C" w14:textId="77777777" w:rsidTr="00ED69C4">
        <w:tc>
          <w:tcPr>
            <w:tcW w:w="6660" w:type="dxa"/>
            <w:shd w:val="clear" w:color="auto" w:fill="auto"/>
          </w:tcPr>
          <w:p w14:paraId="6E442CBD" w14:textId="77777777" w:rsidR="008F38A5" w:rsidRDefault="008F38A5" w:rsidP="00ED69C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 Теплоснабжение</w:t>
            </w:r>
          </w:p>
          <w:p w14:paraId="48754D83" w14:textId="77777777" w:rsidR="008F38A5" w:rsidRDefault="008F38A5" w:rsidP="00ED69C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572B885C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4522CBB2" w14:textId="77777777" w:rsidTr="00ED69C4">
        <w:tc>
          <w:tcPr>
            <w:tcW w:w="6660" w:type="dxa"/>
            <w:shd w:val="clear" w:color="auto" w:fill="auto"/>
          </w:tcPr>
          <w:p w14:paraId="75243428" w14:textId="77777777" w:rsidR="008F38A5" w:rsidRDefault="008F38A5" w:rsidP="00ED69C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 Класс санитарно-защитной зоны, характер ограничения/загрязнитель</w:t>
            </w:r>
          </w:p>
          <w:p w14:paraId="08F1C7B0" w14:textId="77777777" w:rsidR="008F38A5" w:rsidRDefault="008F38A5" w:rsidP="00ED69C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3E8666CE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71B41E71" w14:textId="77777777" w:rsidTr="00ED69C4">
        <w:tc>
          <w:tcPr>
            <w:tcW w:w="6660" w:type="dxa"/>
            <w:shd w:val="clear" w:color="auto" w:fill="auto"/>
          </w:tcPr>
          <w:p w14:paraId="62ED43DA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Показатель (характеристика) на выбор:</w:t>
            </w:r>
          </w:p>
          <w:p w14:paraId="4350FA61" w14:textId="77777777" w:rsidR="008F38A5" w:rsidRPr="0006200B" w:rsidRDefault="008F38A5" w:rsidP="008F38A5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06200B">
              <w:rPr>
                <w:sz w:val="18"/>
                <w:szCs w:val="18"/>
              </w:rPr>
              <w:t>общая площадь зданий</w:t>
            </w:r>
          </w:p>
          <w:p w14:paraId="14A24291" w14:textId="77777777" w:rsidR="008F38A5" w:rsidRPr="0006200B" w:rsidRDefault="008F38A5" w:rsidP="008F38A5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06200B">
              <w:rPr>
                <w:sz w:val="18"/>
                <w:szCs w:val="18"/>
              </w:rPr>
              <w:t>жилая площадь зданий</w:t>
            </w:r>
          </w:p>
          <w:p w14:paraId="2FE07AA9" w14:textId="77777777" w:rsidR="008F38A5" w:rsidRPr="0006200B" w:rsidRDefault="008F38A5" w:rsidP="008F38A5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06200B">
              <w:rPr>
                <w:sz w:val="18"/>
                <w:szCs w:val="18"/>
              </w:rPr>
              <w:t>количество койко-мест</w:t>
            </w:r>
          </w:p>
          <w:p w14:paraId="51CE71E5" w14:textId="77777777" w:rsidR="008F38A5" w:rsidRPr="00EF25E4" w:rsidRDefault="008F38A5" w:rsidP="008F38A5">
            <w:pPr>
              <w:numPr>
                <w:ilvl w:val="0"/>
                <w:numId w:val="1"/>
              </w:numPr>
              <w:rPr>
                <w:b/>
                <w:sz w:val="23"/>
                <w:szCs w:val="23"/>
              </w:rPr>
            </w:pPr>
            <w:r w:rsidRPr="0006200B">
              <w:rPr>
                <w:sz w:val="18"/>
                <w:szCs w:val="18"/>
              </w:rPr>
              <w:t>количество мест</w:t>
            </w:r>
          </w:p>
        </w:tc>
        <w:tc>
          <w:tcPr>
            <w:tcW w:w="4140" w:type="dxa"/>
            <w:shd w:val="clear" w:color="auto" w:fill="auto"/>
          </w:tcPr>
          <w:p w14:paraId="77F4497C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0CEE93F8" w14:textId="77777777" w:rsidTr="00ED69C4">
        <w:tc>
          <w:tcPr>
            <w:tcW w:w="6660" w:type="dxa"/>
            <w:shd w:val="clear" w:color="auto" w:fill="auto"/>
          </w:tcPr>
          <w:p w14:paraId="2600D3C2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Местоположение земельного участка</w:t>
            </w:r>
          </w:p>
        </w:tc>
        <w:tc>
          <w:tcPr>
            <w:tcW w:w="4140" w:type="dxa"/>
            <w:shd w:val="clear" w:color="auto" w:fill="auto"/>
          </w:tcPr>
          <w:p w14:paraId="08C872F3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7A8EBB6B" w14:textId="77777777" w:rsidTr="00ED69C4">
        <w:tc>
          <w:tcPr>
            <w:tcW w:w="6660" w:type="dxa"/>
            <w:shd w:val="clear" w:color="auto" w:fill="auto"/>
          </w:tcPr>
          <w:p w14:paraId="37AF53B5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Привязка земельного участка к ориентиру, если нет адреса</w:t>
            </w:r>
            <w:r>
              <w:rPr>
                <w:b/>
                <w:sz w:val="23"/>
                <w:szCs w:val="23"/>
              </w:rPr>
              <w:t xml:space="preserve"> (адрес ориентира)</w:t>
            </w:r>
          </w:p>
        </w:tc>
        <w:tc>
          <w:tcPr>
            <w:tcW w:w="4140" w:type="dxa"/>
            <w:shd w:val="clear" w:color="auto" w:fill="auto"/>
          </w:tcPr>
          <w:p w14:paraId="5C2B0C96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6EEC3302" w14:textId="77777777" w:rsidTr="00ED69C4">
        <w:tc>
          <w:tcPr>
            <w:tcW w:w="6660" w:type="dxa"/>
            <w:shd w:val="clear" w:color="auto" w:fill="auto"/>
          </w:tcPr>
          <w:p w14:paraId="50B8EB69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Площадь земельного участка (га.)</w:t>
            </w:r>
            <w:r>
              <w:rPr>
                <w:b/>
                <w:sz w:val="23"/>
                <w:szCs w:val="23"/>
              </w:rPr>
              <w:t>, (площадь застройки)</w:t>
            </w:r>
          </w:p>
        </w:tc>
        <w:tc>
          <w:tcPr>
            <w:tcW w:w="4140" w:type="dxa"/>
            <w:shd w:val="clear" w:color="auto" w:fill="auto"/>
          </w:tcPr>
          <w:p w14:paraId="612BF894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2073F618" w14:textId="77777777" w:rsidTr="00ED69C4">
        <w:tc>
          <w:tcPr>
            <w:tcW w:w="6660" w:type="dxa"/>
            <w:shd w:val="clear" w:color="auto" w:fill="auto"/>
          </w:tcPr>
          <w:p w14:paraId="766DCD7B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Кадастровый номер</w:t>
            </w:r>
          </w:p>
        </w:tc>
        <w:tc>
          <w:tcPr>
            <w:tcW w:w="4140" w:type="dxa"/>
            <w:shd w:val="clear" w:color="auto" w:fill="auto"/>
          </w:tcPr>
          <w:p w14:paraId="6D70EE54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484907D9" w14:textId="77777777" w:rsidTr="00ED69C4">
        <w:tc>
          <w:tcPr>
            <w:tcW w:w="6660" w:type="dxa"/>
            <w:shd w:val="clear" w:color="auto" w:fill="auto"/>
          </w:tcPr>
          <w:p w14:paraId="1BB4A7A6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Категория земель (сельхозназначения, поселений, промышленности, земли населённых пунктов, и т.д.)</w:t>
            </w:r>
          </w:p>
        </w:tc>
        <w:tc>
          <w:tcPr>
            <w:tcW w:w="4140" w:type="dxa"/>
            <w:shd w:val="clear" w:color="auto" w:fill="auto"/>
          </w:tcPr>
          <w:p w14:paraId="7C90563B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6147C45D" w14:textId="77777777" w:rsidTr="00ED69C4">
        <w:tc>
          <w:tcPr>
            <w:tcW w:w="6660" w:type="dxa"/>
            <w:shd w:val="clear" w:color="auto" w:fill="auto"/>
          </w:tcPr>
          <w:p w14:paraId="34BEF7C2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Вид разрешённого использования</w:t>
            </w:r>
          </w:p>
        </w:tc>
        <w:tc>
          <w:tcPr>
            <w:tcW w:w="4140" w:type="dxa"/>
            <w:shd w:val="clear" w:color="auto" w:fill="auto"/>
          </w:tcPr>
          <w:p w14:paraId="1D33A4D8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0FB5BBA7" w14:textId="77777777" w:rsidTr="00ED69C4">
        <w:tc>
          <w:tcPr>
            <w:tcW w:w="6660" w:type="dxa"/>
            <w:shd w:val="clear" w:color="auto" w:fill="auto"/>
          </w:tcPr>
          <w:p w14:paraId="19451215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Номер документа и дата выдачи</w:t>
            </w:r>
          </w:p>
        </w:tc>
        <w:tc>
          <w:tcPr>
            <w:tcW w:w="4140" w:type="dxa"/>
            <w:shd w:val="clear" w:color="auto" w:fill="auto"/>
          </w:tcPr>
          <w:p w14:paraId="09D3717F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24499B97" w14:textId="77777777" w:rsidTr="00ED69C4">
        <w:tc>
          <w:tcPr>
            <w:tcW w:w="6660" w:type="dxa"/>
            <w:shd w:val="clear" w:color="auto" w:fill="auto"/>
          </w:tcPr>
          <w:p w14:paraId="49ECB715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Форма собственности</w:t>
            </w:r>
          </w:p>
        </w:tc>
        <w:tc>
          <w:tcPr>
            <w:tcW w:w="4140" w:type="dxa"/>
            <w:shd w:val="clear" w:color="auto" w:fill="auto"/>
          </w:tcPr>
          <w:p w14:paraId="19386A10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101E54DC" w14:textId="77777777" w:rsidTr="00ED69C4">
        <w:tc>
          <w:tcPr>
            <w:tcW w:w="6660" w:type="dxa"/>
            <w:shd w:val="clear" w:color="auto" w:fill="auto"/>
          </w:tcPr>
          <w:p w14:paraId="36E2B70A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Номер документа и дата выдачи</w:t>
            </w:r>
          </w:p>
        </w:tc>
        <w:tc>
          <w:tcPr>
            <w:tcW w:w="4140" w:type="dxa"/>
            <w:shd w:val="clear" w:color="auto" w:fill="auto"/>
          </w:tcPr>
          <w:p w14:paraId="3294C38A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16F4533E" w14:textId="77777777" w:rsidTr="00ED69C4">
        <w:tc>
          <w:tcPr>
            <w:tcW w:w="6660" w:type="dxa"/>
            <w:shd w:val="clear" w:color="auto" w:fill="auto"/>
          </w:tcPr>
          <w:p w14:paraId="76AA3996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Вид права</w:t>
            </w:r>
          </w:p>
        </w:tc>
        <w:tc>
          <w:tcPr>
            <w:tcW w:w="4140" w:type="dxa"/>
            <w:shd w:val="clear" w:color="auto" w:fill="auto"/>
          </w:tcPr>
          <w:p w14:paraId="7B701C23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3C3F5402" w14:textId="77777777" w:rsidTr="00ED69C4">
        <w:tc>
          <w:tcPr>
            <w:tcW w:w="6660" w:type="dxa"/>
            <w:shd w:val="clear" w:color="auto" w:fill="auto"/>
          </w:tcPr>
          <w:p w14:paraId="362A33FC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Номер документа и дата выдачи</w:t>
            </w:r>
          </w:p>
        </w:tc>
        <w:tc>
          <w:tcPr>
            <w:tcW w:w="4140" w:type="dxa"/>
            <w:shd w:val="clear" w:color="auto" w:fill="auto"/>
          </w:tcPr>
          <w:p w14:paraId="0C1928CF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2B707B4B" w14:textId="77777777" w:rsidTr="00ED69C4">
        <w:tc>
          <w:tcPr>
            <w:tcW w:w="6660" w:type="dxa"/>
            <w:shd w:val="clear" w:color="auto" w:fill="auto"/>
          </w:tcPr>
          <w:p w14:paraId="64869D27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  <w:r w:rsidRPr="00EF25E4">
              <w:rPr>
                <w:b/>
                <w:sz w:val="23"/>
                <w:szCs w:val="23"/>
              </w:rPr>
              <w:t>Планируемый объём налоговых поступлений</w:t>
            </w:r>
            <w:r>
              <w:rPr>
                <w:b/>
                <w:sz w:val="23"/>
                <w:szCs w:val="23"/>
              </w:rPr>
              <w:t xml:space="preserve"> (в год) (Федеральный бюджет, бюджет Московской области, местный бюджет)</w:t>
            </w:r>
          </w:p>
        </w:tc>
        <w:tc>
          <w:tcPr>
            <w:tcW w:w="4140" w:type="dxa"/>
            <w:shd w:val="clear" w:color="auto" w:fill="auto"/>
          </w:tcPr>
          <w:p w14:paraId="1B47C580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735790FD" w14:textId="77777777" w:rsidTr="00ED69C4">
        <w:tc>
          <w:tcPr>
            <w:tcW w:w="6660" w:type="dxa"/>
            <w:shd w:val="clear" w:color="auto" w:fill="auto"/>
          </w:tcPr>
          <w:p w14:paraId="1536C424" w14:textId="77777777" w:rsidR="008F38A5" w:rsidRPr="008510AA" w:rsidRDefault="008F38A5" w:rsidP="00ED69C4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Меры поддержки (1704,272, 26.15, РИП, СПИК, земля за 1 руб., газ</w:t>
            </w:r>
            <w:r w:rsidRPr="008510AA">
              <w:rPr>
                <w:b/>
                <w:sz w:val="23"/>
                <w:szCs w:val="23"/>
              </w:rPr>
              <w:t>/</w:t>
            </w:r>
            <w:r>
              <w:rPr>
                <w:b/>
                <w:sz w:val="23"/>
                <w:szCs w:val="23"/>
              </w:rPr>
              <w:t>дороги (за счет средств бюджета через включение в гос. программу))</w:t>
            </w:r>
          </w:p>
        </w:tc>
        <w:tc>
          <w:tcPr>
            <w:tcW w:w="4140" w:type="dxa"/>
            <w:shd w:val="clear" w:color="auto" w:fill="auto"/>
          </w:tcPr>
          <w:p w14:paraId="710F4F06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  <w:tr w:rsidR="008F38A5" w:rsidRPr="00EF25E4" w14:paraId="0763FD92" w14:textId="77777777" w:rsidTr="00ED69C4">
        <w:tc>
          <w:tcPr>
            <w:tcW w:w="6660" w:type="dxa"/>
            <w:shd w:val="clear" w:color="auto" w:fill="auto"/>
          </w:tcPr>
          <w:p w14:paraId="016224D6" w14:textId="77777777" w:rsidR="008F38A5" w:rsidRPr="00452BAF" w:rsidRDefault="008F38A5" w:rsidP="00ED69C4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Проект импортозамещения (Да</w:t>
            </w:r>
            <w:r>
              <w:rPr>
                <w:b/>
                <w:sz w:val="23"/>
                <w:szCs w:val="23"/>
                <w:lang w:val="en-US"/>
              </w:rPr>
              <w:t>/</w:t>
            </w:r>
            <w:r>
              <w:rPr>
                <w:b/>
                <w:sz w:val="23"/>
                <w:szCs w:val="23"/>
              </w:rPr>
              <w:t>нет)</w:t>
            </w:r>
          </w:p>
        </w:tc>
        <w:tc>
          <w:tcPr>
            <w:tcW w:w="4140" w:type="dxa"/>
            <w:shd w:val="clear" w:color="auto" w:fill="auto"/>
          </w:tcPr>
          <w:p w14:paraId="2D2BE103" w14:textId="77777777" w:rsidR="008F38A5" w:rsidRPr="00EF25E4" w:rsidRDefault="008F38A5" w:rsidP="00ED69C4">
            <w:pPr>
              <w:rPr>
                <w:b/>
                <w:sz w:val="23"/>
                <w:szCs w:val="23"/>
              </w:rPr>
            </w:pPr>
          </w:p>
        </w:tc>
      </w:tr>
    </w:tbl>
    <w:p w14:paraId="220381FA" w14:textId="77777777" w:rsidR="008F38A5" w:rsidRPr="001F3370" w:rsidRDefault="008F38A5" w:rsidP="008F38A5">
      <w:pPr>
        <w:rPr>
          <w:sz w:val="22"/>
          <w:szCs w:val="22"/>
        </w:rPr>
      </w:pPr>
    </w:p>
    <w:p w14:paraId="2A70A3A9" w14:textId="77777777" w:rsidR="00F82167" w:rsidRPr="00953827" w:rsidRDefault="00F82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3827">
        <w:rPr>
          <w:rFonts w:ascii="Times New Roman" w:hAnsi="Times New Roman" w:cs="Times New Roman"/>
          <w:sz w:val="28"/>
          <w:szCs w:val="28"/>
        </w:rPr>
        <w:t>К паспорту инвестиционного проекта прикладываются документы, подтверждающие приведенные в паспорте инвестиционного проекта данные.</w:t>
      </w:r>
    </w:p>
    <w:p w14:paraId="3E4341FE" w14:textId="77777777" w:rsidR="00F82167" w:rsidRPr="00953827" w:rsidRDefault="00F821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5477E92" w14:textId="77777777" w:rsidR="00F82167" w:rsidRPr="00953827" w:rsidRDefault="00F821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2CF83F4" w14:textId="77777777" w:rsidR="00F82167" w:rsidRPr="00953827" w:rsidRDefault="00F82167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sectPr w:rsidR="00F82167" w:rsidRPr="00953827" w:rsidSect="00FA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94A17"/>
    <w:multiLevelType w:val="hybridMultilevel"/>
    <w:tmpl w:val="50CE7218"/>
    <w:lvl w:ilvl="0" w:tplc="3DE27A14">
      <w:start w:val="1"/>
      <w:numFmt w:val="bullet"/>
      <w:lvlText w:val=""/>
      <w:lvlJc w:val="left"/>
      <w:pPr>
        <w:tabs>
          <w:tab w:val="num" w:pos="442"/>
        </w:tabs>
        <w:ind w:left="680" w:hanging="239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129E3"/>
    <w:multiLevelType w:val="hybridMultilevel"/>
    <w:tmpl w:val="4686D1D2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" w15:restartNumberingAfterBreak="0">
    <w:nsid w:val="513E6CF8"/>
    <w:multiLevelType w:val="hybridMultilevel"/>
    <w:tmpl w:val="2EBE9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55947"/>
    <w:multiLevelType w:val="hybridMultilevel"/>
    <w:tmpl w:val="DFC66F3E"/>
    <w:lvl w:ilvl="0" w:tplc="0419000F">
      <w:start w:val="1"/>
      <w:numFmt w:val="decimal"/>
      <w:lvlText w:val="%1."/>
      <w:lvlJc w:val="left"/>
      <w:pPr>
        <w:tabs>
          <w:tab w:val="num" w:pos="801"/>
        </w:tabs>
        <w:ind w:left="801" w:hanging="360"/>
      </w:pPr>
      <w:rPr>
        <w:rFonts w:hint="default"/>
      </w:rPr>
    </w:lvl>
    <w:lvl w:ilvl="1" w:tplc="3DE27A14">
      <w:start w:val="1"/>
      <w:numFmt w:val="bullet"/>
      <w:lvlText w:val=""/>
      <w:lvlJc w:val="left"/>
      <w:pPr>
        <w:tabs>
          <w:tab w:val="num" w:pos="1081"/>
        </w:tabs>
        <w:ind w:left="1319" w:hanging="239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167"/>
    <w:rsid w:val="00006D10"/>
    <w:rsid w:val="000227AC"/>
    <w:rsid w:val="00047669"/>
    <w:rsid w:val="0004789C"/>
    <w:rsid w:val="000556A8"/>
    <w:rsid w:val="000605F7"/>
    <w:rsid w:val="00066E65"/>
    <w:rsid w:val="000B7D66"/>
    <w:rsid w:val="000C3AE3"/>
    <w:rsid w:val="001215EA"/>
    <w:rsid w:val="001360DD"/>
    <w:rsid w:val="00137D17"/>
    <w:rsid w:val="00165D89"/>
    <w:rsid w:val="001C471C"/>
    <w:rsid w:val="001F724B"/>
    <w:rsid w:val="0021256B"/>
    <w:rsid w:val="00213A5F"/>
    <w:rsid w:val="0022207F"/>
    <w:rsid w:val="00234044"/>
    <w:rsid w:val="00276F19"/>
    <w:rsid w:val="0029061D"/>
    <w:rsid w:val="002A289C"/>
    <w:rsid w:val="002A6837"/>
    <w:rsid w:val="002B165A"/>
    <w:rsid w:val="002F7903"/>
    <w:rsid w:val="003A2F74"/>
    <w:rsid w:val="003C12CE"/>
    <w:rsid w:val="003D2412"/>
    <w:rsid w:val="003D39E0"/>
    <w:rsid w:val="003E186B"/>
    <w:rsid w:val="0040506F"/>
    <w:rsid w:val="004467F8"/>
    <w:rsid w:val="00450FE4"/>
    <w:rsid w:val="00460CD4"/>
    <w:rsid w:val="00477BBD"/>
    <w:rsid w:val="004905D0"/>
    <w:rsid w:val="004B235B"/>
    <w:rsid w:val="004D2279"/>
    <w:rsid w:val="0050735F"/>
    <w:rsid w:val="00540B74"/>
    <w:rsid w:val="005C1E65"/>
    <w:rsid w:val="005D5EEF"/>
    <w:rsid w:val="005E1F1F"/>
    <w:rsid w:val="005E423D"/>
    <w:rsid w:val="005F2A44"/>
    <w:rsid w:val="005F461E"/>
    <w:rsid w:val="00621365"/>
    <w:rsid w:val="006336A1"/>
    <w:rsid w:val="00643C8B"/>
    <w:rsid w:val="00661676"/>
    <w:rsid w:val="00675C08"/>
    <w:rsid w:val="00680ACD"/>
    <w:rsid w:val="00692773"/>
    <w:rsid w:val="00697440"/>
    <w:rsid w:val="006A0069"/>
    <w:rsid w:val="006D071F"/>
    <w:rsid w:val="006E105B"/>
    <w:rsid w:val="00707D89"/>
    <w:rsid w:val="007107CD"/>
    <w:rsid w:val="0075304E"/>
    <w:rsid w:val="0075311C"/>
    <w:rsid w:val="0077042C"/>
    <w:rsid w:val="00772583"/>
    <w:rsid w:val="00786600"/>
    <w:rsid w:val="007B6466"/>
    <w:rsid w:val="007D4C65"/>
    <w:rsid w:val="007E45BB"/>
    <w:rsid w:val="007F51E0"/>
    <w:rsid w:val="008450A2"/>
    <w:rsid w:val="00876383"/>
    <w:rsid w:val="008768C1"/>
    <w:rsid w:val="00883557"/>
    <w:rsid w:val="008872F2"/>
    <w:rsid w:val="00894F4E"/>
    <w:rsid w:val="008A3B78"/>
    <w:rsid w:val="008A4B83"/>
    <w:rsid w:val="008B114C"/>
    <w:rsid w:val="008B1783"/>
    <w:rsid w:val="008E08E7"/>
    <w:rsid w:val="008F1D90"/>
    <w:rsid w:val="008F38A5"/>
    <w:rsid w:val="0091302D"/>
    <w:rsid w:val="00950895"/>
    <w:rsid w:val="00953827"/>
    <w:rsid w:val="009676C3"/>
    <w:rsid w:val="009A5AD9"/>
    <w:rsid w:val="009B0659"/>
    <w:rsid w:val="009C2C9B"/>
    <w:rsid w:val="00A359FA"/>
    <w:rsid w:val="00A8329E"/>
    <w:rsid w:val="00AA06BA"/>
    <w:rsid w:val="00AB3C0D"/>
    <w:rsid w:val="00AE1A66"/>
    <w:rsid w:val="00AE6F58"/>
    <w:rsid w:val="00B13F46"/>
    <w:rsid w:val="00B3755F"/>
    <w:rsid w:val="00B50BC4"/>
    <w:rsid w:val="00B7051B"/>
    <w:rsid w:val="00B935E7"/>
    <w:rsid w:val="00BB6BDE"/>
    <w:rsid w:val="00BF0DA7"/>
    <w:rsid w:val="00C23073"/>
    <w:rsid w:val="00C52405"/>
    <w:rsid w:val="00C9494A"/>
    <w:rsid w:val="00C9746E"/>
    <w:rsid w:val="00D01DA0"/>
    <w:rsid w:val="00D2589A"/>
    <w:rsid w:val="00D5029A"/>
    <w:rsid w:val="00D77212"/>
    <w:rsid w:val="00DA2323"/>
    <w:rsid w:val="00DA73D4"/>
    <w:rsid w:val="00DE1050"/>
    <w:rsid w:val="00E47E02"/>
    <w:rsid w:val="00E529D9"/>
    <w:rsid w:val="00E65676"/>
    <w:rsid w:val="00E93396"/>
    <w:rsid w:val="00EA132D"/>
    <w:rsid w:val="00EA2414"/>
    <w:rsid w:val="00ED0852"/>
    <w:rsid w:val="00F50B2C"/>
    <w:rsid w:val="00F82167"/>
    <w:rsid w:val="00FA7EF2"/>
    <w:rsid w:val="00FC36EC"/>
    <w:rsid w:val="00FD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71E83"/>
  <w15:chartTrackingRefBased/>
  <w15:docId w15:val="{AF138155-B35E-4D81-98A8-A5D35B40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21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821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2A289C"/>
    <w:pPr>
      <w:spacing w:before="100" w:beforeAutospacing="1" w:after="100" w:afterAutospacing="1"/>
    </w:pPr>
  </w:style>
  <w:style w:type="paragraph" w:styleId="a4">
    <w:name w:val="Title"/>
    <w:basedOn w:val="a"/>
    <w:next w:val="a"/>
    <w:link w:val="a5"/>
    <w:rsid w:val="00EA132D"/>
    <w:pPr>
      <w:spacing w:line="360" w:lineRule="auto"/>
      <w:jc w:val="center"/>
    </w:pPr>
    <w:rPr>
      <w:sz w:val="28"/>
      <w:szCs w:val="28"/>
    </w:rPr>
  </w:style>
  <w:style w:type="character" w:customStyle="1" w:styleId="a5">
    <w:name w:val="Заголовок Знак"/>
    <w:basedOn w:val="a0"/>
    <w:link w:val="a4"/>
    <w:rsid w:val="00EA13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EA132D"/>
    <w:pPr>
      <w:ind w:left="720"/>
      <w:contextualSpacing/>
    </w:pPr>
    <w:rPr>
      <w:sz w:val="20"/>
      <w:szCs w:val="20"/>
    </w:rPr>
  </w:style>
  <w:style w:type="character" w:styleId="a7">
    <w:name w:val="Hyperlink"/>
    <w:basedOn w:val="a0"/>
    <w:uiPriority w:val="99"/>
    <w:unhideWhenUsed/>
    <w:rsid w:val="00EA13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5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9C4C0E076C3D2336F5C3F32766BB96BD764436F2D8DBCBD5C78F93DDDBDECC312F259E39EBA6BA54A3FF0927Y6iB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79C4C0E076C3D2336F5C2FD3266BB96BA704439F2D5DBCBD5C78F93DDDBDECC312F259E39EBA6BA54A3FF0927Y6iB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79C4C0E076C3D2336F5C2FD3266BB96BA764533F8D9DBCBD5C78F93DDDBDECC312F259E39EBA6BA54A3FF0927Y6iB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3133</TotalTime>
  <Pages>10</Pages>
  <Words>2449</Words>
  <Characters>13964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Евгеньевна Орлова</dc:creator>
  <cp:keywords/>
  <dc:description/>
  <cp:lastModifiedBy>Наталья Алексеевна Королёва</cp:lastModifiedBy>
  <cp:revision>112</cp:revision>
  <cp:lastPrinted>2024-05-29T12:45:00Z</cp:lastPrinted>
  <dcterms:created xsi:type="dcterms:W3CDTF">2023-11-08T12:27:00Z</dcterms:created>
  <dcterms:modified xsi:type="dcterms:W3CDTF">2024-09-05T12:44:00Z</dcterms:modified>
</cp:coreProperties>
</file>